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AFA24" w14:textId="77777777" w:rsidR="00123D05" w:rsidRPr="00416EB4" w:rsidRDefault="00442730" w:rsidP="00123D05">
      <w:pPr>
        <w:jc w:val="both"/>
        <w:rPr>
          <w:rFonts w:ascii="Times New Roman" w:eastAsia="宋体" w:hAnsi="Times New Roman" w:cs="Times New Roman"/>
          <w:b/>
          <w:sz w:val="56"/>
          <w:szCs w:val="21"/>
          <w:lang w:val="en-US"/>
        </w:rPr>
      </w:pPr>
      <w:bookmarkStart w:id="0" w:name="bookmark1"/>
      <w:r>
        <w:rPr>
          <w:rFonts w:ascii="Times New Roman" w:eastAsia="宋体" w:hAnsi="Times New Roman" w:cs="Times New Roman"/>
          <w:b/>
          <w:bCs/>
          <w:sz w:val="56"/>
          <w:szCs w:val="21"/>
          <w:lang w:val="en"/>
        </w:rPr>
        <w:t>F02</w:t>
      </w:r>
      <w:bookmarkStart w:id="1" w:name="bookmark20"/>
    </w:p>
    <w:p w14:paraId="1BEAFE56" w14:textId="77777777" w:rsidR="00442730" w:rsidRPr="00416EB4" w:rsidRDefault="00442730" w:rsidP="00442730">
      <w:pPr>
        <w:spacing w:line="360" w:lineRule="auto"/>
        <w:jc w:val="both"/>
        <w:rPr>
          <w:rFonts w:ascii="Times New Roman" w:eastAsia="宋体" w:hAnsi="Times New Roman" w:cs="Times New Roman"/>
          <w:b/>
          <w:sz w:val="36"/>
          <w:szCs w:val="21"/>
          <w:lang w:val="en-US"/>
        </w:rPr>
      </w:pPr>
      <w:r>
        <w:rPr>
          <w:rFonts w:ascii="Times New Roman" w:eastAsia="宋体" w:hAnsi="Times New Roman" w:cs="Times New Roman"/>
          <w:b/>
          <w:bCs/>
          <w:sz w:val="36"/>
          <w:szCs w:val="21"/>
          <w:lang w:val="en"/>
        </w:rPr>
        <w:t>User Manual</w:t>
      </w:r>
      <w:bookmarkEnd w:id="1"/>
    </w:p>
    <w:p w14:paraId="212BF91E" w14:textId="77777777" w:rsidR="00442730" w:rsidRPr="00416EB4" w:rsidRDefault="00442730" w:rsidP="00442730">
      <w:pPr>
        <w:spacing w:line="360" w:lineRule="auto"/>
        <w:jc w:val="both"/>
        <w:rPr>
          <w:rFonts w:ascii="Times New Roman" w:eastAsia="宋体" w:hAnsi="Times New Roman" w:cs="Times New Roman"/>
          <w:b/>
          <w:szCs w:val="21"/>
          <w:lang w:val="en-US"/>
        </w:rPr>
      </w:pPr>
      <w:bookmarkStart w:id="2" w:name="bookmark21"/>
      <w:r>
        <w:rPr>
          <w:rFonts w:ascii="Times New Roman" w:eastAsia="宋体" w:hAnsi="Times New Roman" w:cs="Times New Roman"/>
          <w:b/>
          <w:bCs/>
          <w:szCs w:val="21"/>
          <w:lang w:val="en"/>
        </w:rPr>
        <w:t xml:space="preserve">To the Customer: </w:t>
      </w:r>
      <w:bookmarkEnd w:id="2"/>
    </w:p>
    <w:p w14:paraId="23405A1D" w14:textId="77777777" w:rsidR="00152E3F" w:rsidRPr="00416EB4" w:rsidRDefault="00152E3F" w:rsidP="00442730">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ASKA's philosophy is to empower the global new generation of young individuals to continuously explore their own life paths, experience different cultures and wisdom, break free, and witness diverse landscapes. With this mindset, ASKA encourages the global new generation of young people to embrace challenges, innovate boldly, tirelessly pursue their goals with a spirit of progress, and realize their life's worth. We aim to nurture individuals who dare to take risks, are eager to explore, and are unafraid of failure, ultimately becoming innovators. </w:t>
      </w:r>
    </w:p>
    <w:p w14:paraId="4ABF75E7" w14:textId="29C26F9B" w:rsidR="00442730" w:rsidRPr="00416EB4" w:rsidRDefault="00442730" w:rsidP="00442730">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Before driving, please carefully read this manual. This manual is designed to guide you in understanding the basic product features and driving methods of ASKA's two-wheel electric vehicle series. You can also download the electronic manual for your specific model through the QR code provided in the ASKA APP manual. </w:t>
      </w:r>
      <w:bookmarkStart w:id="3" w:name="bookmark22"/>
    </w:p>
    <w:p w14:paraId="2E1B080B" w14:textId="77777777" w:rsidR="00442730" w:rsidRPr="00416EB4" w:rsidRDefault="00442730" w:rsidP="00442730">
      <w:pPr>
        <w:spacing w:line="360" w:lineRule="auto"/>
        <w:jc w:val="both"/>
        <w:rPr>
          <w:rFonts w:ascii="Times New Roman" w:eastAsia="宋体" w:hAnsi="Times New Roman" w:cs="Times New Roman"/>
          <w:b/>
          <w:szCs w:val="21"/>
          <w:lang w:val="en-US"/>
        </w:rPr>
      </w:pPr>
      <w:r>
        <w:rPr>
          <w:rFonts w:ascii="Times New Roman" w:eastAsia="宋体" w:hAnsi="Times New Roman" w:cs="Times New Roman"/>
          <w:b/>
          <w:bCs/>
          <w:szCs w:val="21"/>
          <w:lang w:val="en"/>
        </w:rPr>
        <w:t>Vehicle Model Covered by this Manual: F02 (GL4000DT)</w:t>
      </w:r>
      <w:bookmarkEnd w:id="3"/>
    </w:p>
    <w:p w14:paraId="5E1061C4" w14:textId="77777777" w:rsidR="00442730" w:rsidRPr="00416EB4" w:rsidRDefault="00442730" w:rsidP="00442730">
      <w:pPr>
        <w:spacing w:line="360" w:lineRule="auto"/>
        <w:jc w:val="both"/>
        <w:rPr>
          <w:rFonts w:ascii="Times New Roman" w:eastAsia="宋体" w:hAnsi="Times New Roman" w:cs="Times New Roman"/>
          <w:sz w:val="21"/>
          <w:szCs w:val="21"/>
          <w:lang w:val="en-US"/>
        </w:rPr>
      </w:pPr>
      <w:bookmarkStart w:id="4" w:name="bookmark23"/>
    </w:p>
    <w:p w14:paraId="358378E4" w14:textId="0AEFDB25" w:rsidR="00442730" w:rsidRPr="00416EB4" w:rsidRDefault="00416EB4" w:rsidP="00442730">
      <w:pPr>
        <w:spacing w:line="360" w:lineRule="auto"/>
        <w:jc w:val="both"/>
        <w:rPr>
          <w:rFonts w:ascii="Times New Roman" w:eastAsia="宋体" w:hAnsi="Times New Roman" w:cs="Times New Roman"/>
          <w:b/>
          <w:sz w:val="28"/>
          <w:szCs w:val="21"/>
          <w:lang w:val="en-US"/>
        </w:rPr>
      </w:pPr>
      <w:r>
        <w:rPr>
          <w:rFonts w:ascii="Times New Roman" w:eastAsia="宋体" w:hAnsi="Times New Roman" w:cs="Times New Roman"/>
          <w:b/>
          <w:bCs/>
          <w:sz w:val="28"/>
          <w:szCs w:val="21"/>
          <w:lang w:val="en"/>
        </w:rPr>
        <w:t>1.</w:t>
      </w:r>
      <w:r>
        <w:rPr>
          <w:rFonts w:ascii="Times New Roman" w:eastAsia="宋体" w:hAnsi="Times New Roman" w:cs="Times New Roman"/>
          <w:sz w:val="28"/>
          <w:szCs w:val="21"/>
          <w:lang w:val="en"/>
        </w:rPr>
        <w:t xml:space="preserve"> </w:t>
      </w:r>
      <w:r w:rsidR="00442730">
        <w:rPr>
          <w:rFonts w:ascii="Times New Roman" w:eastAsia="宋体" w:hAnsi="Times New Roman" w:cs="Times New Roman"/>
          <w:b/>
          <w:bCs/>
          <w:sz w:val="28"/>
          <w:szCs w:val="21"/>
          <w:lang w:val="en"/>
        </w:rPr>
        <w:t>Safety tips</w:t>
      </w:r>
      <w:bookmarkEnd w:id="4"/>
    </w:p>
    <w:p w14:paraId="0FC190C2" w14:textId="77777777" w:rsidR="00442730" w:rsidRPr="004B52C0" w:rsidRDefault="00442730" w:rsidP="00442730">
      <w:pPr>
        <w:spacing w:line="360" w:lineRule="auto"/>
        <w:ind w:firstLineChars="200" w:firstLine="420"/>
        <w:jc w:val="both"/>
        <w:rPr>
          <w:rFonts w:ascii="Times New Roman" w:eastAsia="宋体" w:hAnsi="Times New Roman" w:cs="Times New Roman"/>
          <w:sz w:val="21"/>
          <w:szCs w:val="21"/>
        </w:rPr>
      </w:pPr>
      <w:r>
        <w:rPr>
          <w:rFonts w:ascii="Times New Roman" w:eastAsia="宋体" w:hAnsi="Times New Roman" w:cs="Times New Roman"/>
          <w:sz w:val="21"/>
          <w:szCs w:val="21"/>
          <w:lang w:val="en"/>
        </w:rPr>
        <w:t>To ensure your safe use of the vehicle, this manual may include the following warning symbols. Please read and adhere to all safety instructions:</w:t>
      </w:r>
    </w:p>
    <w:tbl>
      <w:tblPr>
        <w:tblOverlap w:val="never"/>
        <w:tblW w:w="4000" w:type="pct"/>
        <w:jc w:val="center"/>
        <w:tblLayout w:type="fixed"/>
        <w:tblCellMar>
          <w:left w:w="57" w:type="dxa"/>
          <w:right w:w="57" w:type="dxa"/>
        </w:tblCellMar>
        <w:tblLook w:val="0000" w:firstRow="0" w:lastRow="0" w:firstColumn="0" w:lastColumn="0" w:noHBand="0" w:noVBand="0"/>
      </w:tblPr>
      <w:tblGrid>
        <w:gridCol w:w="7330"/>
      </w:tblGrid>
      <w:tr w:rsidR="00442730" w:rsidRPr="00D0080D" w14:paraId="625C0985" w14:textId="77777777" w:rsidTr="002877BB">
        <w:trPr>
          <w:trHeight w:val="340"/>
          <w:jc w:val="center"/>
        </w:trPr>
        <w:tc>
          <w:tcPr>
            <w:tcW w:w="1756" w:type="dxa"/>
            <w:tcBorders>
              <w:top w:val="single" w:sz="4" w:space="0" w:color="auto"/>
              <w:left w:val="single" w:sz="4" w:space="0" w:color="auto"/>
              <w:right w:val="single" w:sz="4" w:space="0" w:color="auto"/>
            </w:tcBorders>
            <w:shd w:val="clear" w:color="auto" w:fill="D9D9D9" w:themeFill="background1" w:themeFillShade="D9"/>
            <w:vAlign w:val="center"/>
          </w:tcPr>
          <w:p w14:paraId="0FDB125C" w14:textId="77777777" w:rsidR="00442730" w:rsidRPr="00D0080D" w:rsidRDefault="00442730" w:rsidP="002877BB">
            <w:pPr>
              <w:jc w:val="center"/>
              <w:rPr>
                <w:rFonts w:ascii="Times New Roman" w:eastAsia="宋体" w:hAnsi="Times New Roman" w:cs="Times New Roman"/>
                <w:b/>
                <w:sz w:val="21"/>
                <w:szCs w:val="21"/>
              </w:rPr>
            </w:pPr>
            <w:r>
              <w:rPr>
                <w:rFonts w:eastAsia="宋体"/>
                <w:noProof/>
                <w:lang w:val="en"/>
              </w:rPr>
              <w:drawing>
                <wp:inline distT="0" distB="0" distL="0" distR="0" wp14:anchorId="6D05B472" wp14:editId="0EE87CFE">
                  <wp:extent cx="182587" cy="175564"/>
                  <wp:effectExtent l="0" t="0" r="825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1804" cy="174811"/>
                          </a:xfrm>
                          <a:prstGeom prst="rect">
                            <a:avLst/>
                          </a:prstGeom>
                        </pic:spPr>
                      </pic:pic>
                    </a:graphicData>
                  </a:graphic>
                </wp:inline>
              </w:drawing>
            </w:r>
            <w:r>
              <w:rPr>
                <w:rFonts w:eastAsia="宋体"/>
                <w:b/>
                <w:bCs/>
                <w:sz w:val="21"/>
                <w:szCs w:val="21"/>
                <w:lang w:val="en"/>
              </w:rPr>
              <w:t>Danger</w:t>
            </w:r>
          </w:p>
        </w:tc>
      </w:tr>
      <w:tr w:rsidR="00442730" w:rsidRPr="00255786" w14:paraId="38683FA2" w14:textId="77777777" w:rsidTr="002877BB">
        <w:trPr>
          <w:trHeight w:val="340"/>
          <w:jc w:val="center"/>
        </w:trPr>
        <w:tc>
          <w:tcPr>
            <w:tcW w:w="1756" w:type="dxa"/>
            <w:tcBorders>
              <w:top w:val="single" w:sz="4" w:space="0" w:color="auto"/>
              <w:left w:val="single" w:sz="4" w:space="0" w:color="auto"/>
              <w:bottom w:val="single" w:sz="4" w:space="0" w:color="auto"/>
              <w:right w:val="single" w:sz="4" w:space="0" w:color="auto"/>
            </w:tcBorders>
            <w:shd w:val="clear" w:color="auto" w:fill="FFFFFF"/>
            <w:vAlign w:val="center"/>
          </w:tcPr>
          <w:p w14:paraId="7FE612B2" w14:textId="77777777" w:rsidR="00442730" w:rsidRPr="00416EB4" w:rsidRDefault="00442730" w:rsidP="002877BB">
            <w:pP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Warning: Failure to take appropriate measures may result in a risk of personal death.</w:t>
            </w:r>
          </w:p>
        </w:tc>
      </w:tr>
    </w:tbl>
    <w:p w14:paraId="125E0531" w14:textId="77777777" w:rsidR="00442730" w:rsidRPr="00416EB4" w:rsidRDefault="00442730" w:rsidP="00442730">
      <w:pPr>
        <w:spacing w:line="360" w:lineRule="auto"/>
        <w:jc w:val="both"/>
        <w:rPr>
          <w:rFonts w:ascii="Times New Roman" w:eastAsia="宋体" w:hAnsi="Times New Roman" w:cs="Times New Roman"/>
          <w:sz w:val="21"/>
          <w:szCs w:val="21"/>
          <w:lang w:val="en-US"/>
        </w:rPr>
      </w:pPr>
    </w:p>
    <w:tbl>
      <w:tblPr>
        <w:tblOverlap w:val="never"/>
        <w:tblW w:w="4000" w:type="pct"/>
        <w:jc w:val="center"/>
        <w:tblLayout w:type="fixed"/>
        <w:tblCellMar>
          <w:left w:w="57" w:type="dxa"/>
          <w:right w:w="57" w:type="dxa"/>
        </w:tblCellMar>
        <w:tblLook w:val="0000" w:firstRow="0" w:lastRow="0" w:firstColumn="0" w:lastColumn="0" w:noHBand="0" w:noVBand="0"/>
      </w:tblPr>
      <w:tblGrid>
        <w:gridCol w:w="7330"/>
      </w:tblGrid>
      <w:tr w:rsidR="00442730" w:rsidRPr="00D0080D" w14:paraId="7DEE65A8" w14:textId="77777777" w:rsidTr="002877BB">
        <w:trPr>
          <w:trHeight w:val="340"/>
          <w:jc w:val="center"/>
        </w:trPr>
        <w:tc>
          <w:tcPr>
            <w:tcW w:w="1756" w:type="dxa"/>
            <w:tcBorders>
              <w:top w:val="single" w:sz="4" w:space="0" w:color="auto"/>
              <w:left w:val="single" w:sz="4" w:space="0" w:color="auto"/>
              <w:right w:val="single" w:sz="4" w:space="0" w:color="auto"/>
            </w:tcBorders>
            <w:shd w:val="clear" w:color="auto" w:fill="D9D9D9" w:themeFill="background1" w:themeFillShade="D9"/>
            <w:vAlign w:val="center"/>
          </w:tcPr>
          <w:p w14:paraId="3BF9EC63" w14:textId="77777777" w:rsidR="00442730" w:rsidRPr="00D0080D" w:rsidRDefault="00442730" w:rsidP="002877BB">
            <w:pPr>
              <w:jc w:val="center"/>
              <w:rPr>
                <w:rFonts w:ascii="Times New Roman" w:eastAsia="宋体" w:hAnsi="Times New Roman" w:cs="Times New Roman"/>
                <w:b/>
                <w:sz w:val="21"/>
                <w:szCs w:val="21"/>
              </w:rPr>
            </w:pPr>
            <w:r>
              <w:rPr>
                <w:rFonts w:eastAsia="宋体"/>
                <w:noProof/>
                <w:lang w:val="en"/>
              </w:rPr>
              <w:drawing>
                <wp:inline distT="0" distB="0" distL="0" distR="0" wp14:anchorId="080FCE41" wp14:editId="61684D02">
                  <wp:extent cx="182587" cy="175564"/>
                  <wp:effectExtent l="0" t="0" r="825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1804" cy="174811"/>
                          </a:xfrm>
                          <a:prstGeom prst="rect">
                            <a:avLst/>
                          </a:prstGeom>
                        </pic:spPr>
                      </pic:pic>
                    </a:graphicData>
                  </a:graphic>
                </wp:inline>
              </w:drawing>
            </w:r>
            <w:r>
              <w:rPr>
                <w:rFonts w:eastAsia="宋体"/>
                <w:b/>
                <w:bCs/>
                <w:sz w:val="21"/>
                <w:szCs w:val="21"/>
                <w:lang w:val="en"/>
              </w:rPr>
              <w:t>Warning</w:t>
            </w:r>
          </w:p>
        </w:tc>
      </w:tr>
      <w:tr w:rsidR="00442730" w:rsidRPr="00255786" w14:paraId="5DC25C95" w14:textId="77777777" w:rsidTr="002877BB">
        <w:trPr>
          <w:trHeight w:val="340"/>
          <w:jc w:val="center"/>
        </w:trPr>
        <w:tc>
          <w:tcPr>
            <w:tcW w:w="1756" w:type="dxa"/>
            <w:tcBorders>
              <w:top w:val="single" w:sz="4" w:space="0" w:color="auto"/>
              <w:left w:val="single" w:sz="4" w:space="0" w:color="auto"/>
              <w:bottom w:val="single" w:sz="4" w:space="0" w:color="auto"/>
              <w:right w:val="single" w:sz="4" w:space="0" w:color="auto"/>
            </w:tcBorders>
            <w:shd w:val="clear" w:color="auto" w:fill="FFFFFF"/>
            <w:vAlign w:val="center"/>
          </w:tcPr>
          <w:p w14:paraId="3DBEDA1D" w14:textId="77777777" w:rsidR="00442730" w:rsidRPr="00416EB4" w:rsidRDefault="00442730" w:rsidP="002877BB">
            <w:pP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Warning: Failure to take appropriate measures may result in a risk of personal injury.</w:t>
            </w:r>
          </w:p>
        </w:tc>
      </w:tr>
    </w:tbl>
    <w:p w14:paraId="04669600" w14:textId="77777777" w:rsidR="00442730" w:rsidRPr="00416EB4" w:rsidRDefault="00442730" w:rsidP="00442730">
      <w:pPr>
        <w:spacing w:line="360" w:lineRule="auto"/>
        <w:jc w:val="both"/>
        <w:rPr>
          <w:rFonts w:ascii="Times New Roman" w:eastAsia="宋体" w:hAnsi="Times New Roman" w:cs="Times New Roman"/>
          <w:sz w:val="21"/>
          <w:szCs w:val="21"/>
          <w:lang w:val="en-US"/>
        </w:rPr>
      </w:pPr>
    </w:p>
    <w:tbl>
      <w:tblPr>
        <w:tblOverlap w:val="never"/>
        <w:tblW w:w="4000" w:type="pct"/>
        <w:jc w:val="center"/>
        <w:tblLayout w:type="fixed"/>
        <w:tblCellMar>
          <w:left w:w="57" w:type="dxa"/>
          <w:right w:w="57" w:type="dxa"/>
        </w:tblCellMar>
        <w:tblLook w:val="0000" w:firstRow="0" w:lastRow="0" w:firstColumn="0" w:lastColumn="0" w:noHBand="0" w:noVBand="0"/>
      </w:tblPr>
      <w:tblGrid>
        <w:gridCol w:w="7330"/>
      </w:tblGrid>
      <w:tr w:rsidR="00442730" w:rsidRPr="00D0080D" w14:paraId="6D839C63" w14:textId="77777777" w:rsidTr="002877BB">
        <w:trPr>
          <w:trHeight w:val="340"/>
          <w:jc w:val="center"/>
        </w:trPr>
        <w:tc>
          <w:tcPr>
            <w:tcW w:w="1756" w:type="dxa"/>
            <w:tcBorders>
              <w:top w:val="single" w:sz="4" w:space="0" w:color="auto"/>
              <w:left w:val="single" w:sz="4" w:space="0" w:color="auto"/>
              <w:right w:val="single" w:sz="4" w:space="0" w:color="auto"/>
            </w:tcBorders>
            <w:shd w:val="clear" w:color="auto" w:fill="D9D9D9" w:themeFill="background1" w:themeFillShade="D9"/>
            <w:vAlign w:val="center"/>
          </w:tcPr>
          <w:p w14:paraId="6E95379E" w14:textId="77777777" w:rsidR="00442730" w:rsidRPr="00D0080D" w:rsidRDefault="00442730" w:rsidP="002877BB">
            <w:pPr>
              <w:jc w:val="center"/>
              <w:rPr>
                <w:rFonts w:ascii="Times New Roman" w:eastAsia="宋体" w:hAnsi="Times New Roman" w:cs="Times New Roman"/>
                <w:b/>
                <w:sz w:val="21"/>
                <w:szCs w:val="21"/>
              </w:rPr>
            </w:pPr>
            <w:r>
              <w:rPr>
                <w:rFonts w:eastAsia="宋体"/>
                <w:noProof/>
                <w:lang w:val="en"/>
              </w:rPr>
              <w:drawing>
                <wp:inline distT="0" distB="0" distL="0" distR="0" wp14:anchorId="795F24CF" wp14:editId="5214064B">
                  <wp:extent cx="182587" cy="175564"/>
                  <wp:effectExtent l="0" t="0" r="825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1804" cy="174811"/>
                          </a:xfrm>
                          <a:prstGeom prst="rect">
                            <a:avLst/>
                          </a:prstGeom>
                        </pic:spPr>
                      </pic:pic>
                    </a:graphicData>
                  </a:graphic>
                </wp:inline>
              </w:drawing>
            </w:r>
            <w:r>
              <w:rPr>
                <w:rFonts w:eastAsia="宋体"/>
                <w:b/>
                <w:bCs/>
                <w:sz w:val="21"/>
                <w:szCs w:val="21"/>
                <w:lang w:val="en"/>
              </w:rPr>
              <w:t>Caution</w:t>
            </w:r>
          </w:p>
        </w:tc>
      </w:tr>
      <w:tr w:rsidR="00442730" w:rsidRPr="00255786" w14:paraId="1BBE33B0" w14:textId="77777777" w:rsidTr="002877BB">
        <w:trPr>
          <w:trHeight w:val="340"/>
          <w:jc w:val="center"/>
        </w:trPr>
        <w:tc>
          <w:tcPr>
            <w:tcW w:w="1756" w:type="dxa"/>
            <w:tcBorders>
              <w:top w:val="single" w:sz="4" w:space="0" w:color="auto"/>
              <w:left w:val="single" w:sz="4" w:space="0" w:color="auto"/>
              <w:bottom w:val="single" w:sz="4" w:space="0" w:color="auto"/>
              <w:right w:val="single" w:sz="4" w:space="0" w:color="auto"/>
            </w:tcBorders>
            <w:shd w:val="clear" w:color="auto" w:fill="FFFFFF"/>
            <w:vAlign w:val="center"/>
          </w:tcPr>
          <w:p w14:paraId="6D1362B2" w14:textId="77777777" w:rsidR="00442730" w:rsidRPr="00416EB4" w:rsidRDefault="00442730" w:rsidP="00442730">
            <w:pP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Caution: Failure to take appropriate measures may result in component damage.</w:t>
            </w:r>
          </w:p>
        </w:tc>
      </w:tr>
    </w:tbl>
    <w:p w14:paraId="6AD1A580" w14:textId="77777777" w:rsidR="00442730" w:rsidRPr="00416EB4" w:rsidRDefault="00442730" w:rsidP="003065E2">
      <w:pPr>
        <w:spacing w:beforeLines="50" w:before="120" w:line="360" w:lineRule="auto"/>
        <w:ind w:firstLineChars="200" w:firstLine="422"/>
        <w:jc w:val="both"/>
        <w:rPr>
          <w:rFonts w:ascii="Times New Roman" w:eastAsia="宋体" w:hAnsi="Times New Roman" w:cs="Times New Roman"/>
          <w:sz w:val="21"/>
          <w:szCs w:val="21"/>
          <w:lang w:val="en-US"/>
        </w:rPr>
      </w:pPr>
      <w:r>
        <w:rPr>
          <w:rFonts w:ascii="Times New Roman" w:eastAsia="宋体" w:hAnsi="Times New Roman" w:cs="Times New Roman"/>
          <w:b/>
          <w:bCs/>
          <w:sz w:val="21"/>
          <w:szCs w:val="21"/>
          <w:lang w:val="en"/>
        </w:rPr>
        <w:t>Note:</w:t>
      </w:r>
      <w:r>
        <w:rPr>
          <w:rFonts w:ascii="Times New Roman" w:eastAsia="宋体" w:hAnsi="Times New Roman" w:cs="Times New Roman"/>
          <w:sz w:val="21"/>
          <w:szCs w:val="21"/>
          <w:lang w:val="en"/>
        </w:rPr>
        <w:t xml:space="preserve"> This provides information to simplify or clarify the operation process and does not use symbols.</w:t>
      </w:r>
    </w:p>
    <w:p w14:paraId="07C7130B" w14:textId="2ADBB049" w:rsidR="00152E3F" w:rsidRPr="00416EB4" w:rsidRDefault="00152E3F">
      <w:pPr>
        <w:widowControl/>
        <w:rPr>
          <w:rFonts w:ascii="Times New Roman" w:eastAsia="宋体" w:hAnsi="Times New Roman" w:cs="Times New Roman"/>
          <w:sz w:val="21"/>
          <w:szCs w:val="21"/>
          <w:u w:val="single"/>
          <w:lang w:val="en-US"/>
        </w:rPr>
      </w:pPr>
      <w:r>
        <w:rPr>
          <w:rFonts w:ascii="Times New Roman" w:eastAsia="宋体" w:hAnsi="Times New Roman" w:cs="Times New Roman"/>
          <w:sz w:val="21"/>
          <w:szCs w:val="21"/>
          <w:u w:val="single"/>
          <w:lang w:val="en"/>
        </w:rPr>
        <w:br w:type="page"/>
      </w:r>
    </w:p>
    <w:p w14:paraId="4906AC46" w14:textId="77777777" w:rsidR="00C17E6F" w:rsidRPr="00416EB4" w:rsidRDefault="00C17E6F" w:rsidP="00C17E6F">
      <w:pPr>
        <w:spacing w:line="360" w:lineRule="auto"/>
        <w:jc w:val="both"/>
        <w:rPr>
          <w:rFonts w:ascii="Times New Roman" w:eastAsia="宋体" w:hAnsi="Times New Roman" w:cs="Times New Roman"/>
          <w:sz w:val="21"/>
          <w:szCs w:val="21"/>
          <w:u w:val="single"/>
          <w:lang w:val="en-US"/>
        </w:rPr>
      </w:pPr>
    </w:p>
    <w:p w14:paraId="7B324411" w14:textId="0305908A" w:rsidR="000A3BD1" w:rsidRPr="00416EB4" w:rsidRDefault="00416EB4" w:rsidP="000A3BD1">
      <w:pPr>
        <w:spacing w:line="360" w:lineRule="auto"/>
        <w:jc w:val="both"/>
        <w:rPr>
          <w:rFonts w:ascii="Times New Roman" w:eastAsia="宋体" w:hAnsi="Times New Roman" w:cs="Times New Roman"/>
          <w:b/>
          <w:sz w:val="28"/>
          <w:szCs w:val="21"/>
          <w:lang w:val="en-US"/>
        </w:rPr>
      </w:pPr>
      <w:bookmarkStart w:id="5" w:name="bookmark3"/>
      <w:r>
        <w:rPr>
          <w:rFonts w:ascii="Times New Roman" w:eastAsia="宋体" w:hAnsi="Times New Roman" w:cs="Times New Roman"/>
          <w:b/>
          <w:bCs/>
          <w:sz w:val="28"/>
          <w:szCs w:val="21"/>
          <w:lang w:val="en"/>
        </w:rPr>
        <w:t>2.</w:t>
      </w:r>
      <w:r>
        <w:rPr>
          <w:rFonts w:ascii="Times New Roman" w:eastAsia="宋体" w:hAnsi="Times New Roman" w:cs="Times New Roman"/>
          <w:sz w:val="28"/>
          <w:szCs w:val="21"/>
          <w:lang w:val="en"/>
        </w:rPr>
        <w:t xml:space="preserve"> </w:t>
      </w:r>
      <w:r w:rsidR="000A3BD1">
        <w:rPr>
          <w:rFonts w:ascii="Times New Roman" w:eastAsia="宋体" w:hAnsi="Times New Roman" w:cs="Times New Roman"/>
          <w:b/>
          <w:bCs/>
          <w:sz w:val="28"/>
          <w:szCs w:val="21"/>
          <w:lang w:val="en"/>
        </w:rPr>
        <w:t xml:space="preserve">Vehicle use and Precautions </w:t>
      </w:r>
      <w:bookmarkEnd w:id="5"/>
    </w:p>
    <w:p w14:paraId="526A2D6C" w14:textId="77777777" w:rsidR="000A3BD1" w:rsidRPr="00416EB4" w:rsidRDefault="000A3BD1"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This chapter provides instructions on the use of the vehicle and safety precautions during its operation. Please read this chapter carefully and download the electronic manual for more information to ensure compliance with these regulations during use.</w:t>
      </w:r>
    </w:p>
    <w:p w14:paraId="4E5D5BC7" w14:textId="77777777" w:rsidR="000A3BD1" w:rsidRPr="00416EB4" w:rsidRDefault="000A3BD1" w:rsidP="000A3BD1">
      <w:pPr>
        <w:spacing w:line="360" w:lineRule="auto"/>
        <w:jc w:val="both"/>
        <w:rPr>
          <w:rFonts w:ascii="Times New Roman" w:eastAsia="宋体" w:hAnsi="Times New Roman" w:cs="Times New Roman"/>
          <w:sz w:val="21"/>
          <w:szCs w:val="21"/>
          <w:lang w:val="en-US"/>
        </w:rPr>
      </w:pPr>
      <w:bookmarkStart w:id="6" w:name="bookmark4"/>
    </w:p>
    <w:p w14:paraId="6E96CF6F" w14:textId="77777777" w:rsidR="000A3BD1" w:rsidRPr="00837241" w:rsidRDefault="000A3BD1" w:rsidP="000A3BD1">
      <w:pPr>
        <w:spacing w:line="360" w:lineRule="auto"/>
        <w:jc w:val="both"/>
        <w:rPr>
          <w:rFonts w:ascii="Times New Roman" w:eastAsia="宋体" w:hAnsi="Times New Roman" w:cs="Times New Roman"/>
          <w:b/>
          <w:color w:val="FF0000"/>
          <w:szCs w:val="21"/>
          <w:lang w:val="en-US"/>
        </w:rPr>
      </w:pPr>
      <w:r w:rsidRPr="00837241">
        <w:rPr>
          <w:rFonts w:ascii="Times New Roman" w:eastAsia="宋体" w:hAnsi="Times New Roman" w:cs="Times New Roman"/>
          <w:b/>
          <w:bCs/>
          <w:color w:val="FF0000"/>
          <w:szCs w:val="21"/>
          <w:lang w:val="en"/>
        </w:rPr>
        <w:t>Vehicle Safety Notices</w:t>
      </w:r>
      <w:bookmarkEnd w:id="6"/>
    </w:p>
    <w:p w14:paraId="2AA0D5FA" w14:textId="77777777" w:rsidR="000A3BD1" w:rsidRPr="00416EB4" w:rsidRDefault="000A3BD1" w:rsidP="000A3BD1">
      <w:pPr>
        <w:spacing w:line="360" w:lineRule="auto"/>
        <w:jc w:val="both"/>
        <w:rPr>
          <w:rFonts w:ascii="Times New Roman" w:eastAsia="宋体" w:hAnsi="Times New Roman" w:cs="Times New Roman"/>
          <w:b/>
          <w:szCs w:val="21"/>
          <w:lang w:val="en-US"/>
        </w:rPr>
      </w:pPr>
      <w:bookmarkStart w:id="7" w:name="bookmark5"/>
      <w:r>
        <w:rPr>
          <w:rFonts w:ascii="Times New Roman" w:eastAsia="宋体" w:hAnsi="Times New Roman" w:cs="Times New Roman"/>
          <w:b/>
          <w:bCs/>
          <w:szCs w:val="21"/>
          <w:lang w:val="en"/>
        </w:rPr>
        <w:t xml:space="preserve">※ Vehicle </w:t>
      </w:r>
      <w:bookmarkEnd w:id="7"/>
    </w:p>
    <w:p w14:paraId="773DAD03" w14:textId="77777777" w:rsidR="000A3BD1" w:rsidRPr="00416EB4" w:rsidRDefault="000A3BD1"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As the operator of the vehicle, the driver must be familiar with the vehicle's structure, understand driving techniques, and assume responsibility for their own safety, the safety of others, and environmental protection.</w:t>
      </w:r>
    </w:p>
    <w:p w14:paraId="14233A16" w14:textId="77777777" w:rsidR="000A3BD1" w:rsidRPr="00837241" w:rsidRDefault="000A3BD1" w:rsidP="000A3BD1">
      <w:pPr>
        <w:spacing w:line="360" w:lineRule="auto"/>
        <w:jc w:val="both"/>
        <w:rPr>
          <w:rFonts w:ascii="Times New Roman" w:eastAsia="宋体" w:hAnsi="Times New Roman" w:cs="Times New Roman"/>
          <w:b/>
          <w:color w:val="00B0F0"/>
          <w:szCs w:val="21"/>
        </w:rPr>
      </w:pPr>
      <w:bookmarkStart w:id="8" w:name="bookmark6"/>
      <w:r w:rsidRPr="00837241">
        <w:rPr>
          <w:rFonts w:ascii="Times New Roman" w:eastAsia="宋体" w:hAnsi="Times New Roman" w:cs="Times New Roman"/>
          <w:b/>
          <w:bCs/>
          <w:color w:val="00B0F0"/>
          <w:szCs w:val="21"/>
          <w:lang w:val="en"/>
        </w:rPr>
        <w:t xml:space="preserve">※ Medical Disorders </w:t>
      </w:r>
      <w:bookmarkEnd w:id="8"/>
    </w:p>
    <w:tbl>
      <w:tblPr>
        <w:tblOverlap w:val="never"/>
        <w:tblW w:w="4000" w:type="pct"/>
        <w:jc w:val="center"/>
        <w:tblLayout w:type="fixed"/>
        <w:tblCellMar>
          <w:left w:w="57" w:type="dxa"/>
          <w:right w:w="57" w:type="dxa"/>
        </w:tblCellMar>
        <w:tblLook w:val="0000" w:firstRow="0" w:lastRow="0" w:firstColumn="0" w:lastColumn="0" w:noHBand="0" w:noVBand="0"/>
      </w:tblPr>
      <w:tblGrid>
        <w:gridCol w:w="7330"/>
      </w:tblGrid>
      <w:tr w:rsidR="000A3BD1" w:rsidRPr="00D0080D" w14:paraId="6AFD4F54" w14:textId="77777777" w:rsidTr="006D1324">
        <w:trPr>
          <w:trHeight w:val="340"/>
          <w:jc w:val="center"/>
        </w:trPr>
        <w:tc>
          <w:tcPr>
            <w:tcW w:w="1756" w:type="dxa"/>
            <w:tcBorders>
              <w:top w:val="single" w:sz="4" w:space="0" w:color="auto"/>
              <w:left w:val="single" w:sz="4" w:space="0" w:color="auto"/>
              <w:right w:val="single" w:sz="4" w:space="0" w:color="auto"/>
            </w:tcBorders>
            <w:shd w:val="clear" w:color="auto" w:fill="D9D9D9" w:themeFill="background1" w:themeFillShade="D9"/>
            <w:vAlign w:val="center"/>
          </w:tcPr>
          <w:p w14:paraId="26782A59" w14:textId="77777777" w:rsidR="000A3BD1" w:rsidRPr="00D0080D" w:rsidRDefault="000A3BD1" w:rsidP="006D1324">
            <w:pPr>
              <w:jc w:val="center"/>
              <w:rPr>
                <w:rFonts w:ascii="Times New Roman" w:eastAsia="宋体" w:hAnsi="Times New Roman" w:cs="Times New Roman"/>
                <w:b/>
                <w:sz w:val="21"/>
                <w:szCs w:val="21"/>
              </w:rPr>
            </w:pPr>
            <w:r>
              <w:rPr>
                <w:rFonts w:eastAsia="宋体"/>
                <w:noProof/>
                <w:lang w:val="en"/>
              </w:rPr>
              <w:drawing>
                <wp:inline distT="0" distB="0" distL="0" distR="0" wp14:anchorId="65425711" wp14:editId="3D130FA0">
                  <wp:extent cx="182587" cy="175564"/>
                  <wp:effectExtent l="0" t="0" r="825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1804" cy="174811"/>
                          </a:xfrm>
                          <a:prstGeom prst="rect">
                            <a:avLst/>
                          </a:prstGeom>
                        </pic:spPr>
                      </pic:pic>
                    </a:graphicData>
                  </a:graphic>
                </wp:inline>
              </w:drawing>
            </w:r>
            <w:r>
              <w:rPr>
                <w:rFonts w:eastAsia="宋体"/>
                <w:b/>
                <w:bCs/>
                <w:sz w:val="21"/>
                <w:szCs w:val="21"/>
                <w:lang w:val="en"/>
              </w:rPr>
              <w:t>Danger</w:t>
            </w:r>
          </w:p>
        </w:tc>
      </w:tr>
      <w:tr w:rsidR="000A3BD1" w:rsidRPr="00255786" w14:paraId="310B5657" w14:textId="77777777" w:rsidTr="006D1324">
        <w:trPr>
          <w:trHeight w:val="340"/>
          <w:jc w:val="center"/>
        </w:trPr>
        <w:tc>
          <w:tcPr>
            <w:tcW w:w="1756" w:type="dxa"/>
            <w:tcBorders>
              <w:top w:val="single" w:sz="4" w:space="0" w:color="auto"/>
              <w:left w:val="single" w:sz="4" w:space="0" w:color="auto"/>
              <w:bottom w:val="single" w:sz="4" w:space="0" w:color="auto"/>
              <w:right w:val="single" w:sz="4" w:space="0" w:color="auto"/>
            </w:tcBorders>
            <w:shd w:val="clear" w:color="auto" w:fill="FFFFFF"/>
            <w:vAlign w:val="center"/>
          </w:tcPr>
          <w:p w14:paraId="12D92FCC" w14:textId="77777777" w:rsidR="000A3BD1" w:rsidRPr="00416EB4" w:rsidRDefault="000A3BD1" w:rsidP="000A3BD1">
            <w:pP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Electromagnetic radiation generated during the Power Battery charging process can affect the operation of nearby electronic medical devices, which may result in personal death or serious injury. Before charging the Power Battery, individuals using electronic medical devices (such as implanted pacemakers or implantable cardioverter-defibrillators) should consult their doctors or the manufacturers of electronic medical devices to inquire about potential impacts. </w:t>
            </w:r>
          </w:p>
        </w:tc>
      </w:tr>
    </w:tbl>
    <w:p w14:paraId="1AFC080C" w14:textId="77777777" w:rsidR="000A3BD1" w:rsidRPr="00416EB4" w:rsidRDefault="000A3BD1" w:rsidP="00C17E6F">
      <w:pPr>
        <w:spacing w:line="360" w:lineRule="auto"/>
        <w:jc w:val="both"/>
        <w:rPr>
          <w:rFonts w:ascii="Times New Roman" w:eastAsia="宋体" w:hAnsi="Times New Roman" w:cs="Times New Roman"/>
          <w:b/>
          <w:szCs w:val="21"/>
          <w:lang w:val="en-US"/>
        </w:rPr>
      </w:pPr>
    </w:p>
    <w:p w14:paraId="51CD6FED" w14:textId="77777777" w:rsidR="00BC2819" w:rsidRPr="00837241" w:rsidRDefault="0075789B" w:rsidP="00C17E6F">
      <w:pPr>
        <w:spacing w:line="360" w:lineRule="auto"/>
        <w:jc w:val="both"/>
        <w:rPr>
          <w:rFonts w:ascii="Times New Roman" w:eastAsia="宋体" w:hAnsi="Times New Roman" w:cs="Times New Roman"/>
          <w:b/>
          <w:color w:val="00B0F0"/>
          <w:szCs w:val="21"/>
        </w:rPr>
      </w:pPr>
      <w:r w:rsidRPr="00837241">
        <w:rPr>
          <w:rFonts w:ascii="Times New Roman" w:eastAsia="宋体" w:hAnsi="Times New Roman" w:cs="Times New Roman"/>
          <w:b/>
          <w:bCs/>
          <w:color w:val="00B0F0"/>
          <w:szCs w:val="21"/>
          <w:lang w:val="en"/>
        </w:rPr>
        <w:t>※Power battery</w:t>
      </w:r>
      <w:bookmarkEnd w:id="0"/>
    </w:p>
    <w:tbl>
      <w:tblPr>
        <w:tblOverlap w:val="never"/>
        <w:tblW w:w="4000" w:type="pct"/>
        <w:jc w:val="center"/>
        <w:tblLayout w:type="fixed"/>
        <w:tblCellMar>
          <w:left w:w="57" w:type="dxa"/>
          <w:right w:w="57" w:type="dxa"/>
        </w:tblCellMar>
        <w:tblLook w:val="0000" w:firstRow="0" w:lastRow="0" w:firstColumn="0" w:lastColumn="0" w:noHBand="0" w:noVBand="0"/>
      </w:tblPr>
      <w:tblGrid>
        <w:gridCol w:w="7330"/>
      </w:tblGrid>
      <w:tr w:rsidR="00C17E6F" w:rsidRPr="00D0080D" w14:paraId="6222BE16" w14:textId="77777777" w:rsidTr="002877BB">
        <w:trPr>
          <w:trHeight w:val="340"/>
          <w:jc w:val="center"/>
        </w:trPr>
        <w:tc>
          <w:tcPr>
            <w:tcW w:w="1756" w:type="dxa"/>
            <w:tcBorders>
              <w:top w:val="single" w:sz="4" w:space="0" w:color="auto"/>
              <w:left w:val="single" w:sz="4" w:space="0" w:color="auto"/>
              <w:right w:val="single" w:sz="4" w:space="0" w:color="auto"/>
            </w:tcBorders>
            <w:shd w:val="clear" w:color="auto" w:fill="D9D9D9" w:themeFill="background1" w:themeFillShade="D9"/>
            <w:vAlign w:val="center"/>
          </w:tcPr>
          <w:p w14:paraId="514BC072" w14:textId="77777777" w:rsidR="00C17E6F" w:rsidRPr="00D0080D" w:rsidRDefault="00C17E6F" w:rsidP="002877BB">
            <w:pPr>
              <w:jc w:val="center"/>
              <w:rPr>
                <w:rFonts w:ascii="Times New Roman" w:eastAsia="宋体" w:hAnsi="Times New Roman" w:cs="Times New Roman"/>
                <w:b/>
                <w:sz w:val="21"/>
                <w:szCs w:val="21"/>
              </w:rPr>
            </w:pPr>
            <w:r>
              <w:rPr>
                <w:rFonts w:eastAsia="宋体"/>
                <w:noProof/>
                <w:lang w:val="en"/>
              </w:rPr>
              <w:drawing>
                <wp:inline distT="0" distB="0" distL="0" distR="0" wp14:anchorId="1F4B4EE9" wp14:editId="271EF5B2">
                  <wp:extent cx="182587" cy="175564"/>
                  <wp:effectExtent l="0" t="0" r="825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1804" cy="174811"/>
                          </a:xfrm>
                          <a:prstGeom prst="rect">
                            <a:avLst/>
                          </a:prstGeom>
                        </pic:spPr>
                      </pic:pic>
                    </a:graphicData>
                  </a:graphic>
                </wp:inline>
              </w:drawing>
            </w:r>
            <w:r>
              <w:rPr>
                <w:rFonts w:eastAsia="宋体"/>
                <w:b/>
                <w:bCs/>
                <w:sz w:val="21"/>
                <w:szCs w:val="21"/>
                <w:lang w:val="en"/>
              </w:rPr>
              <w:t>Danger</w:t>
            </w:r>
          </w:p>
        </w:tc>
      </w:tr>
      <w:tr w:rsidR="00C17E6F" w:rsidRPr="00255786" w14:paraId="4F680A42" w14:textId="77777777" w:rsidTr="002877BB">
        <w:trPr>
          <w:trHeight w:val="340"/>
          <w:jc w:val="center"/>
        </w:trPr>
        <w:tc>
          <w:tcPr>
            <w:tcW w:w="1756" w:type="dxa"/>
            <w:tcBorders>
              <w:top w:val="single" w:sz="4" w:space="0" w:color="auto"/>
              <w:left w:val="single" w:sz="4" w:space="0" w:color="auto"/>
              <w:bottom w:val="single" w:sz="4" w:space="0" w:color="auto"/>
              <w:right w:val="single" w:sz="4" w:space="0" w:color="auto"/>
            </w:tcBorders>
            <w:shd w:val="clear" w:color="auto" w:fill="FFFFFF"/>
            <w:vAlign w:val="center"/>
          </w:tcPr>
          <w:p w14:paraId="69E348AD" w14:textId="46544B5B" w:rsidR="00C17E6F" w:rsidRPr="00416EB4" w:rsidRDefault="00C17E6F" w:rsidP="00C17E6F">
            <w:pP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Power batteries may experience heating, smoking, or even explosions in certain extreme environments. When using or storing power batteries, strict attention should be paid to the principles of safe Power Battery usage. Disused rechargeable batteries and power batteries are considered "hazardous waste" and should not be handled privately. Please contact ASKA's after-sales service center or other qualified agencies for proper disposal and recycling. </w:t>
            </w:r>
          </w:p>
        </w:tc>
      </w:tr>
    </w:tbl>
    <w:p w14:paraId="655E7804" w14:textId="77777777" w:rsidR="00C17E6F" w:rsidRPr="00416EB4" w:rsidRDefault="0075789B" w:rsidP="00123D05">
      <w:pPr>
        <w:spacing w:beforeLines="50" w:before="120"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When using or storing power batteries, adhere to the following guidelines: </w:t>
      </w:r>
    </w:p>
    <w:p w14:paraId="742F1CD3" w14:textId="2D69EE51" w:rsidR="00C17E6F" w:rsidRPr="00416EB4" w:rsidRDefault="00416EB4" w:rsidP="00C17E6F">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1. </w:t>
      </w:r>
      <w:r w:rsidR="0075789B">
        <w:rPr>
          <w:rFonts w:ascii="Times New Roman" w:eastAsia="宋体" w:hAnsi="Times New Roman" w:cs="Times New Roman"/>
          <w:sz w:val="21"/>
          <w:szCs w:val="21"/>
          <w:lang w:val="en"/>
        </w:rPr>
        <w:t>It is prohibited to add any liquids to the battery or immerse the battery in any liquid.</w:t>
      </w:r>
    </w:p>
    <w:p w14:paraId="4E71AFA8" w14:textId="4883CD21" w:rsidR="00C17E6F" w:rsidRPr="00416EB4" w:rsidRDefault="00416EB4" w:rsidP="00C17E6F">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2. </w:t>
      </w:r>
      <w:r w:rsidR="0075789B">
        <w:rPr>
          <w:rFonts w:ascii="Times New Roman" w:eastAsia="宋体" w:hAnsi="Times New Roman" w:cs="Times New Roman"/>
          <w:sz w:val="21"/>
          <w:szCs w:val="21"/>
          <w:lang w:val="en"/>
        </w:rPr>
        <w:t>It is prohibited to place the battery near high heat sources such as fire or heaters or within them.</w:t>
      </w:r>
    </w:p>
    <w:p w14:paraId="7A6C942C" w14:textId="12B64B49" w:rsidR="000A3BD1" w:rsidRPr="00416EB4" w:rsidRDefault="00416EB4"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3. </w:t>
      </w:r>
      <w:r w:rsidR="0075789B">
        <w:rPr>
          <w:rFonts w:ascii="Times New Roman" w:eastAsia="宋体" w:hAnsi="Times New Roman" w:cs="Times New Roman"/>
          <w:sz w:val="21"/>
          <w:szCs w:val="21"/>
          <w:lang w:val="en"/>
        </w:rPr>
        <w:t>It is prohibited to store the battery in high-temperature environments, such as direct sunlight (≥60°C) for an extended period.</w:t>
      </w:r>
    </w:p>
    <w:p w14:paraId="327D5B83" w14:textId="78EC35C3" w:rsidR="000A3BD1" w:rsidRPr="00416EB4" w:rsidRDefault="00416EB4"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4. </w:t>
      </w:r>
      <w:r w:rsidR="0075789B">
        <w:rPr>
          <w:rFonts w:ascii="Times New Roman" w:eastAsia="宋体" w:hAnsi="Times New Roman" w:cs="Times New Roman"/>
          <w:sz w:val="21"/>
          <w:szCs w:val="21"/>
          <w:lang w:val="en"/>
        </w:rPr>
        <w:t>It is prohibited to impact, throw, pierce, or step on the battery.</w:t>
      </w:r>
    </w:p>
    <w:p w14:paraId="0E2C906D" w14:textId="02D00B4C" w:rsidR="00BC2819" w:rsidRPr="00416EB4" w:rsidRDefault="00416EB4"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5. </w:t>
      </w:r>
      <w:r w:rsidR="0075789B">
        <w:rPr>
          <w:rFonts w:ascii="Times New Roman" w:eastAsia="宋体" w:hAnsi="Times New Roman" w:cs="Times New Roman"/>
          <w:sz w:val="21"/>
          <w:szCs w:val="21"/>
          <w:lang w:val="en"/>
        </w:rPr>
        <w:t>It is prohibited to apply external force that may cause the battery to crack or deform.</w:t>
      </w:r>
    </w:p>
    <w:p w14:paraId="5EAD6549" w14:textId="77777777" w:rsidR="00BC2819" w:rsidRPr="00837241" w:rsidRDefault="0075789B" w:rsidP="004B52C0">
      <w:pPr>
        <w:spacing w:line="360" w:lineRule="auto"/>
        <w:jc w:val="both"/>
        <w:rPr>
          <w:rFonts w:ascii="Times New Roman" w:eastAsia="宋体" w:hAnsi="Times New Roman" w:cs="Times New Roman"/>
          <w:b/>
          <w:color w:val="00B0F0"/>
          <w:szCs w:val="21"/>
        </w:rPr>
      </w:pPr>
      <w:bookmarkStart w:id="9" w:name="bookmark2"/>
      <w:r w:rsidRPr="00837241">
        <w:rPr>
          <w:rFonts w:ascii="Times New Roman" w:eastAsia="宋体" w:hAnsi="Times New Roman" w:cs="Times New Roman"/>
          <w:b/>
          <w:bCs/>
          <w:color w:val="00B0F0"/>
          <w:szCs w:val="21"/>
          <w:lang w:val="en"/>
        </w:rPr>
        <w:t xml:space="preserve">※ High Voltage </w:t>
      </w:r>
      <w:bookmarkEnd w:id="9"/>
    </w:p>
    <w:tbl>
      <w:tblPr>
        <w:tblOverlap w:val="never"/>
        <w:tblW w:w="4000" w:type="pct"/>
        <w:jc w:val="center"/>
        <w:tblLayout w:type="fixed"/>
        <w:tblCellMar>
          <w:left w:w="57" w:type="dxa"/>
          <w:right w:w="57" w:type="dxa"/>
        </w:tblCellMar>
        <w:tblLook w:val="0000" w:firstRow="0" w:lastRow="0" w:firstColumn="0" w:lastColumn="0" w:noHBand="0" w:noVBand="0"/>
      </w:tblPr>
      <w:tblGrid>
        <w:gridCol w:w="7330"/>
      </w:tblGrid>
      <w:tr w:rsidR="000A3BD1" w:rsidRPr="00D0080D" w14:paraId="31B4EFF9" w14:textId="77777777" w:rsidTr="006D1324">
        <w:trPr>
          <w:trHeight w:val="340"/>
          <w:jc w:val="center"/>
        </w:trPr>
        <w:tc>
          <w:tcPr>
            <w:tcW w:w="1756" w:type="dxa"/>
            <w:tcBorders>
              <w:top w:val="single" w:sz="4" w:space="0" w:color="auto"/>
              <w:left w:val="single" w:sz="4" w:space="0" w:color="auto"/>
              <w:right w:val="single" w:sz="4" w:space="0" w:color="auto"/>
            </w:tcBorders>
            <w:shd w:val="clear" w:color="auto" w:fill="D9D9D9" w:themeFill="background1" w:themeFillShade="D9"/>
            <w:vAlign w:val="center"/>
          </w:tcPr>
          <w:p w14:paraId="3D138A7F" w14:textId="77777777" w:rsidR="000A3BD1" w:rsidRPr="00D0080D" w:rsidRDefault="000A3BD1" w:rsidP="006D1324">
            <w:pPr>
              <w:jc w:val="center"/>
              <w:rPr>
                <w:rFonts w:ascii="Times New Roman" w:eastAsia="宋体" w:hAnsi="Times New Roman" w:cs="Times New Roman"/>
                <w:b/>
                <w:sz w:val="21"/>
                <w:szCs w:val="21"/>
              </w:rPr>
            </w:pPr>
            <w:r>
              <w:rPr>
                <w:rFonts w:eastAsia="宋体"/>
                <w:noProof/>
                <w:lang w:val="en"/>
              </w:rPr>
              <w:drawing>
                <wp:inline distT="0" distB="0" distL="0" distR="0" wp14:anchorId="69C47837" wp14:editId="3144CBEB">
                  <wp:extent cx="182587" cy="175564"/>
                  <wp:effectExtent l="0" t="0" r="825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1804" cy="174811"/>
                          </a:xfrm>
                          <a:prstGeom prst="rect">
                            <a:avLst/>
                          </a:prstGeom>
                        </pic:spPr>
                      </pic:pic>
                    </a:graphicData>
                  </a:graphic>
                </wp:inline>
              </w:drawing>
            </w:r>
            <w:r>
              <w:rPr>
                <w:rFonts w:eastAsia="宋体"/>
                <w:b/>
                <w:bCs/>
                <w:sz w:val="21"/>
                <w:szCs w:val="21"/>
                <w:lang w:val="en"/>
              </w:rPr>
              <w:t>Danger</w:t>
            </w:r>
          </w:p>
        </w:tc>
      </w:tr>
      <w:tr w:rsidR="000A3BD1" w:rsidRPr="00255786" w14:paraId="56F9CD5B" w14:textId="77777777" w:rsidTr="006D1324">
        <w:trPr>
          <w:trHeight w:val="340"/>
          <w:jc w:val="center"/>
        </w:trPr>
        <w:tc>
          <w:tcPr>
            <w:tcW w:w="1756" w:type="dxa"/>
            <w:tcBorders>
              <w:top w:val="single" w:sz="4" w:space="0" w:color="auto"/>
              <w:left w:val="single" w:sz="4" w:space="0" w:color="auto"/>
              <w:bottom w:val="single" w:sz="4" w:space="0" w:color="auto"/>
              <w:right w:val="single" w:sz="4" w:space="0" w:color="auto"/>
            </w:tcBorders>
            <w:shd w:val="clear" w:color="auto" w:fill="FFFFFF"/>
            <w:vAlign w:val="center"/>
          </w:tcPr>
          <w:p w14:paraId="0566E207" w14:textId="77777777" w:rsidR="000A3BD1" w:rsidRPr="00416EB4" w:rsidRDefault="000A3BD1" w:rsidP="006D1324">
            <w:pP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Electric vehicles operate at high voltages, exceeding 36V of safe voltage. If vehicle-specific voltage cable components are damaged, and the wiring and terminals are exposed, do not under any circumstances touch the exposed components. Additionally, if you are unsure whether the damaged parts belong to the electric motorcycle's specific voltage components, do not touch the exposed wires or terminals. Contact with wires or terminals without proper safety precautions can result in severe burns, electrical shock, serious injury, or death. If it is necessary to touch exposed portions of electric motorcycle-specific voltage cables or voltage components, or if there is a risk of contact, use insulating protective equipment that can withstand the specific voltage of electric vehicles (insulating gloves, protective goggles, insulating shoes). </w:t>
            </w:r>
          </w:p>
        </w:tc>
      </w:tr>
    </w:tbl>
    <w:p w14:paraId="4847F958" w14:textId="02AFD948" w:rsidR="00152E3F" w:rsidRPr="00416EB4" w:rsidRDefault="00152E3F" w:rsidP="004B52C0">
      <w:pPr>
        <w:spacing w:line="360" w:lineRule="auto"/>
        <w:jc w:val="both"/>
        <w:rPr>
          <w:rFonts w:ascii="Times New Roman" w:eastAsia="宋体" w:hAnsi="Times New Roman" w:cs="Times New Roman"/>
          <w:bCs/>
          <w:sz w:val="21"/>
          <w:szCs w:val="21"/>
          <w:lang w:val="en-US"/>
        </w:rPr>
      </w:pPr>
    </w:p>
    <w:p w14:paraId="2F2F4E70" w14:textId="77777777" w:rsidR="00152E3F" w:rsidRPr="00416EB4" w:rsidRDefault="00152E3F">
      <w:pPr>
        <w:widowControl/>
        <w:rPr>
          <w:rFonts w:ascii="Times New Roman" w:eastAsia="宋体" w:hAnsi="Times New Roman" w:cs="Times New Roman"/>
          <w:bCs/>
          <w:sz w:val="21"/>
          <w:szCs w:val="21"/>
          <w:lang w:val="en-US"/>
        </w:rPr>
      </w:pPr>
      <w:r>
        <w:rPr>
          <w:rFonts w:ascii="Times New Roman" w:eastAsia="宋体" w:hAnsi="Times New Roman" w:cs="Times New Roman"/>
          <w:sz w:val="21"/>
          <w:szCs w:val="21"/>
          <w:lang w:val="en"/>
        </w:rPr>
        <w:br w:type="page"/>
      </w:r>
    </w:p>
    <w:p w14:paraId="0C358448" w14:textId="77777777" w:rsidR="00BC2819" w:rsidRPr="00837241" w:rsidRDefault="0075789B" w:rsidP="004B52C0">
      <w:pPr>
        <w:spacing w:line="360" w:lineRule="auto"/>
        <w:jc w:val="both"/>
        <w:rPr>
          <w:rFonts w:ascii="Times New Roman" w:eastAsia="宋体" w:hAnsi="Times New Roman" w:cs="Times New Roman"/>
          <w:b/>
          <w:color w:val="FF0000"/>
          <w:szCs w:val="21"/>
        </w:rPr>
      </w:pPr>
      <w:bookmarkStart w:id="10" w:name="bookmark7"/>
      <w:r w:rsidRPr="00837241">
        <w:rPr>
          <w:rFonts w:ascii="Times New Roman" w:eastAsia="宋体" w:hAnsi="Times New Roman" w:cs="Times New Roman"/>
          <w:b/>
          <w:bCs/>
          <w:color w:val="FF0000"/>
          <w:szCs w:val="21"/>
          <w:lang w:val="en"/>
        </w:rPr>
        <w:lastRenderedPageBreak/>
        <w:t xml:space="preserve">Before Riding </w:t>
      </w:r>
      <w:bookmarkEnd w:id="10"/>
    </w:p>
    <w:tbl>
      <w:tblPr>
        <w:tblOverlap w:val="never"/>
        <w:tblW w:w="4000" w:type="pct"/>
        <w:jc w:val="center"/>
        <w:tblLayout w:type="fixed"/>
        <w:tblCellMar>
          <w:left w:w="57" w:type="dxa"/>
          <w:right w:w="57" w:type="dxa"/>
        </w:tblCellMar>
        <w:tblLook w:val="0000" w:firstRow="0" w:lastRow="0" w:firstColumn="0" w:lastColumn="0" w:noHBand="0" w:noVBand="0"/>
      </w:tblPr>
      <w:tblGrid>
        <w:gridCol w:w="7330"/>
      </w:tblGrid>
      <w:tr w:rsidR="000A3BD1" w:rsidRPr="00D0080D" w14:paraId="03F9226C" w14:textId="77777777" w:rsidTr="006D1324">
        <w:trPr>
          <w:trHeight w:val="340"/>
          <w:jc w:val="center"/>
        </w:trPr>
        <w:tc>
          <w:tcPr>
            <w:tcW w:w="1756" w:type="dxa"/>
            <w:tcBorders>
              <w:top w:val="single" w:sz="4" w:space="0" w:color="auto"/>
              <w:left w:val="single" w:sz="4" w:space="0" w:color="auto"/>
              <w:right w:val="single" w:sz="4" w:space="0" w:color="auto"/>
            </w:tcBorders>
            <w:shd w:val="clear" w:color="auto" w:fill="D9D9D9" w:themeFill="background1" w:themeFillShade="D9"/>
            <w:vAlign w:val="center"/>
          </w:tcPr>
          <w:p w14:paraId="7C20736D" w14:textId="77777777" w:rsidR="000A3BD1" w:rsidRPr="00D0080D" w:rsidRDefault="000A3BD1" w:rsidP="006D1324">
            <w:pPr>
              <w:jc w:val="center"/>
              <w:rPr>
                <w:rFonts w:ascii="Times New Roman" w:eastAsia="宋体" w:hAnsi="Times New Roman" w:cs="Times New Roman"/>
                <w:b/>
                <w:sz w:val="21"/>
                <w:szCs w:val="21"/>
              </w:rPr>
            </w:pPr>
            <w:r>
              <w:rPr>
                <w:rFonts w:eastAsia="宋体"/>
                <w:noProof/>
                <w:lang w:val="en"/>
              </w:rPr>
              <w:drawing>
                <wp:inline distT="0" distB="0" distL="0" distR="0" wp14:anchorId="374FCC77" wp14:editId="0B63BFC2">
                  <wp:extent cx="182587" cy="175564"/>
                  <wp:effectExtent l="0" t="0" r="825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1804" cy="174811"/>
                          </a:xfrm>
                          <a:prstGeom prst="rect">
                            <a:avLst/>
                          </a:prstGeom>
                        </pic:spPr>
                      </pic:pic>
                    </a:graphicData>
                  </a:graphic>
                </wp:inline>
              </w:drawing>
            </w:r>
            <w:r>
              <w:rPr>
                <w:rFonts w:eastAsia="宋体"/>
                <w:b/>
                <w:bCs/>
                <w:sz w:val="21"/>
                <w:szCs w:val="21"/>
                <w:lang w:val="en"/>
              </w:rPr>
              <w:t>Danger</w:t>
            </w:r>
          </w:p>
        </w:tc>
      </w:tr>
      <w:tr w:rsidR="000A3BD1" w:rsidRPr="00255786" w14:paraId="2B494860" w14:textId="77777777" w:rsidTr="006D1324">
        <w:trPr>
          <w:trHeight w:val="340"/>
          <w:jc w:val="center"/>
        </w:trPr>
        <w:tc>
          <w:tcPr>
            <w:tcW w:w="1756" w:type="dxa"/>
            <w:tcBorders>
              <w:top w:val="single" w:sz="4" w:space="0" w:color="auto"/>
              <w:left w:val="single" w:sz="4" w:space="0" w:color="auto"/>
              <w:bottom w:val="single" w:sz="4" w:space="0" w:color="auto"/>
              <w:right w:val="single" w:sz="4" w:space="0" w:color="auto"/>
            </w:tcBorders>
            <w:shd w:val="clear" w:color="auto" w:fill="FFFFFF"/>
            <w:vAlign w:val="center"/>
          </w:tcPr>
          <w:p w14:paraId="07AA4C99" w14:textId="77777777" w:rsidR="000A3BD1" w:rsidRPr="00416EB4" w:rsidRDefault="000A3BD1" w:rsidP="006D1324">
            <w:pP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Before operating the vehicle, strict adherence to the following regulations is necessary to ensure the safety of yourself, passengers, vehicle condition, and vehicle load. </w:t>
            </w:r>
          </w:p>
        </w:tc>
      </w:tr>
    </w:tbl>
    <w:p w14:paraId="356A4698" w14:textId="77777777" w:rsidR="00BC2819" w:rsidRPr="00416EB4" w:rsidRDefault="0075789B" w:rsidP="00123D05">
      <w:pPr>
        <w:spacing w:beforeLines="50" w:before="120"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Check the following items before operating the vehicle:</w:t>
      </w:r>
    </w:p>
    <w:p w14:paraId="49230624" w14:textId="0F4A27C2"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1.</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The driver must possess a valid and legal driver's license in the local jurisdiction.</w:t>
      </w:r>
    </w:p>
    <w:p w14:paraId="5FAF7382" w14:textId="051B5844"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2.</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Before taking the vehicle on the road, you should understand and comply with local laws and regulations.</w:t>
      </w:r>
    </w:p>
    <w:p w14:paraId="68EF39A9" w14:textId="3245270A"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3.</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Driving or riding in this vehicle is prohibited under the influence of alcohol, fatigue, drowsiness, or any condition that impairs your ability to drive safely.</w:t>
      </w:r>
    </w:p>
    <w:p w14:paraId="3C83F6C4" w14:textId="2ECD3133"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4.</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Driving or riding this vehicle without wearing a protective helmet is prohibited.</w:t>
      </w:r>
    </w:p>
    <w:p w14:paraId="2D9E8609" w14:textId="472D2AF5"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5.</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 xml:space="preserve">Carrying luggage that exceeds the vehicle's load capacity is prohibited; luggage must be loaded in accordance with legal requirements. </w:t>
      </w:r>
    </w:p>
    <w:p w14:paraId="3588D007" w14:textId="6A791DF2"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6</w:t>
      </w:r>
      <w:r>
        <w:rPr>
          <w:rFonts w:ascii="Times New Roman" w:eastAsia="宋体" w:hAnsi="Times New Roman" w:cs="Times New Roman"/>
          <w:sz w:val="21"/>
          <w:szCs w:val="21"/>
          <w:lang w:val="en"/>
        </w:rPr>
        <w:t>、</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Wearing additional protective gear enhances your personal safety.</w:t>
      </w:r>
    </w:p>
    <w:p w14:paraId="5CA15E54" w14:textId="70176605"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7</w:t>
      </w:r>
      <w:r>
        <w:rPr>
          <w:rFonts w:ascii="Times New Roman" w:eastAsia="宋体" w:hAnsi="Times New Roman" w:cs="Times New Roman"/>
          <w:sz w:val="21"/>
          <w:szCs w:val="21"/>
          <w:lang w:val="en"/>
        </w:rPr>
        <w:t>、</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Before driving, you must read the "Pre-Ride Inspection" section in the electronic manual and strictly follow it.</w:t>
      </w:r>
    </w:p>
    <w:p w14:paraId="35ACA8CA" w14:textId="77777777" w:rsidR="000A3BD1" w:rsidRPr="00416EB4" w:rsidRDefault="000A3BD1" w:rsidP="004B52C0">
      <w:pPr>
        <w:spacing w:line="360" w:lineRule="auto"/>
        <w:jc w:val="both"/>
        <w:rPr>
          <w:rFonts w:ascii="Times New Roman" w:eastAsia="宋体" w:hAnsi="Times New Roman" w:cs="Times New Roman"/>
          <w:sz w:val="21"/>
          <w:szCs w:val="21"/>
          <w:lang w:val="en-US"/>
        </w:rPr>
      </w:pPr>
      <w:bookmarkStart w:id="11" w:name="bookmark8"/>
    </w:p>
    <w:p w14:paraId="3BD412EB" w14:textId="77777777" w:rsidR="00BC2819" w:rsidRPr="00837241" w:rsidRDefault="0075789B" w:rsidP="004B52C0">
      <w:pPr>
        <w:spacing w:line="360" w:lineRule="auto"/>
        <w:jc w:val="both"/>
        <w:rPr>
          <w:rFonts w:ascii="Times New Roman" w:eastAsia="宋体" w:hAnsi="Times New Roman" w:cs="Times New Roman"/>
          <w:b/>
          <w:color w:val="FF0000"/>
          <w:szCs w:val="21"/>
        </w:rPr>
      </w:pPr>
      <w:r w:rsidRPr="00837241">
        <w:rPr>
          <w:rFonts w:ascii="Times New Roman" w:eastAsia="宋体" w:hAnsi="Times New Roman" w:cs="Times New Roman"/>
          <w:b/>
          <w:bCs/>
          <w:color w:val="FF0000"/>
          <w:szCs w:val="21"/>
          <w:lang w:val="en"/>
        </w:rPr>
        <w:t xml:space="preserve">Charging </w:t>
      </w:r>
      <w:bookmarkEnd w:id="11"/>
    </w:p>
    <w:tbl>
      <w:tblPr>
        <w:tblOverlap w:val="never"/>
        <w:tblW w:w="4000" w:type="pct"/>
        <w:jc w:val="center"/>
        <w:tblLayout w:type="fixed"/>
        <w:tblCellMar>
          <w:left w:w="57" w:type="dxa"/>
          <w:right w:w="57" w:type="dxa"/>
        </w:tblCellMar>
        <w:tblLook w:val="0000" w:firstRow="0" w:lastRow="0" w:firstColumn="0" w:lastColumn="0" w:noHBand="0" w:noVBand="0"/>
      </w:tblPr>
      <w:tblGrid>
        <w:gridCol w:w="7330"/>
      </w:tblGrid>
      <w:tr w:rsidR="000A3BD1" w:rsidRPr="00D0080D" w14:paraId="14595543" w14:textId="77777777" w:rsidTr="006D1324">
        <w:trPr>
          <w:trHeight w:val="340"/>
          <w:jc w:val="center"/>
        </w:trPr>
        <w:tc>
          <w:tcPr>
            <w:tcW w:w="1756" w:type="dxa"/>
            <w:tcBorders>
              <w:top w:val="single" w:sz="4" w:space="0" w:color="auto"/>
              <w:left w:val="single" w:sz="4" w:space="0" w:color="auto"/>
              <w:right w:val="single" w:sz="4" w:space="0" w:color="auto"/>
            </w:tcBorders>
            <w:shd w:val="clear" w:color="auto" w:fill="D9D9D9" w:themeFill="background1" w:themeFillShade="D9"/>
            <w:vAlign w:val="center"/>
          </w:tcPr>
          <w:p w14:paraId="51E68A6D" w14:textId="77777777" w:rsidR="000A3BD1" w:rsidRPr="00D0080D" w:rsidRDefault="000A3BD1" w:rsidP="006D1324">
            <w:pPr>
              <w:jc w:val="center"/>
              <w:rPr>
                <w:rFonts w:ascii="Times New Roman" w:eastAsia="宋体" w:hAnsi="Times New Roman" w:cs="Times New Roman"/>
                <w:b/>
                <w:sz w:val="21"/>
                <w:szCs w:val="21"/>
              </w:rPr>
            </w:pPr>
            <w:r>
              <w:rPr>
                <w:rFonts w:eastAsia="宋体"/>
                <w:noProof/>
                <w:lang w:val="en"/>
              </w:rPr>
              <w:drawing>
                <wp:inline distT="0" distB="0" distL="0" distR="0" wp14:anchorId="0CC036BE" wp14:editId="4500D284">
                  <wp:extent cx="182587" cy="175564"/>
                  <wp:effectExtent l="0" t="0" r="825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1804" cy="174811"/>
                          </a:xfrm>
                          <a:prstGeom prst="rect">
                            <a:avLst/>
                          </a:prstGeom>
                        </pic:spPr>
                      </pic:pic>
                    </a:graphicData>
                  </a:graphic>
                </wp:inline>
              </w:drawing>
            </w:r>
            <w:r>
              <w:rPr>
                <w:rFonts w:eastAsia="宋体"/>
                <w:b/>
                <w:bCs/>
                <w:sz w:val="21"/>
                <w:szCs w:val="21"/>
                <w:lang w:val="en"/>
              </w:rPr>
              <w:t>Danger</w:t>
            </w:r>
          </w:p>
        </w:tc>
      </w:tr>
      <w:tr w:rsidR="000A3BD1" w:rsidRPr="00255786" w14:paraId="2BAC463D" w14:textId="77777777" w:rsidTr="006D1324">
        <w:trPr>
          <w:trHeight w:val="340"/>
          <w:jc w:val="center"/>
        </w:trPr>
        <w:tc>
          <w:tcPr>
            <w:tcW w:w="1756" w:type="dxa"/>
            <w:tcBorders>
              <w:top w:val="single" w:sz="4" w:space="0" w:color="auto"/>
              <w:left w:val="single" w:sz="4" w:space="0" w:color="auto"/>
              <w:bottom w:val="single" w:sz="4" w:space="0" w:color="auto"/>
              <w:right w:val="single" w:sz="4" w:space="0" w:color="auto"/>
            </w:tcBorders>
            <w:shd w:val="clear" w:color="auto" w:fill="FFFFFF"/>
            <w:vAlign w:val="center"/>
          </w:tcPr>
          <w:p w14:paraId="4228A0C4" w14:textId="77777777" w:rsidR="000A3BD1" w:rsidRPr="00416EB4" w:rsidRDefault="000A3BD1" w:rsidP="006D1324">
            <w:pP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Improper charging methods can lead to serious consequences. Before charging, read the following guidelines and download the complete manual to understand all charging-related information.</w:t>
            </w:r>
          </w:p>
        </w:tc>
      </w:tr>
    </w:tbl>
    <w:p w14:paraId="0B0F4D22" w14:textId="77777777" w:rsidR="00BC2819" w:rsidRPr="00416EB4" w:rsidRDefault="0075789B" w:rsidP="00123D05">
      <w:pPr>
        <w:spacing w:beforeLines="50" w:before="120"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When using a charger to charge or handling charging equipment, follow these guidelines:</w:t>
      </w:r>
    </w:p>
    <w:p w14:paraId="650EC2F4" w14:textId="5A0BC0A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1.</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Charging is prohibited in residential buildings, enclosed spaces, high-temperature environments, humid environments, or near flammable materials.</w:t>
      </w:r>
    </w:p>
    <w:p w14:paraId="0259EDED" w14:textId="372ACC41"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2.</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Do not touch or plug/unplug charging equipment with wet hands.</w:t>
      </w:r>
    </w:p>
    <w:p w14:paraId="4F09440F" w14:textId="66CB7F2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3.</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During charging, there should be someone in attendance, and the charging equipment should not be left in a charging state for an extended period. Disconnect the charging equipment promptly after charging is complete.</w:t>
      </w:r>
    </w:p>
    <w:p w14:paraId="3184DEAD" w14:textId="6BD033C2"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4.</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 xml:space="preserve">Before charging, carefully inspect the charging equipment and power source. Damaged charging equipment or improper power sources can have serious consequences. Use the original manufacturer's charging equipment and a grounded 220V stable alternating current power source to charge the vehicle. </w:t>
      </w:r>
    </w:p>
    <w:p w14:paraId="50B7D2BA" w14:textId="77777777" w:rsidR="00152E3F" w:rsidRPr="00416EB4" w:rsidRDefault="00152E3F">
      <w:pPr>
        <w:widowControl/>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br w:type="page"/>
      </w:r>
    </w:p>
    <w:p w14:paraId="515F5A8E" w14:textId="1D5226F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lastRenderedPageBreak/>
        <w:t>5.</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During the charging process, if any abnormalities occur, you should promptly disconnect the charging power source and contact the ASKA after-sales service center for assistance.</w:t>
      </w:r>
    </w:p>
    <w:p w14:paraId="5221CCE8" w14:textId="77777777" w:rsidR="00093175" w:rsidRPr="00416EB4" w:rsidRDefault="00093175" w:rsidP="00093175">
      <w:pPr>
        <w:spacing w:line="360" w:lineRule="auto"/>
        <w:jc w:val="both"/>
        <w:rPr>
          <w:rFonts w:ascii="Times New Roman" w:eastAsia="宋体" w:hAnsi="Times New Roman" w:cs="Times New Roman"/>
          <w:sz w:val="21"/>
          <w:szCs w:val="21"/>
          <w:lang w:val="en-US"/>
        </w:rPr>
      </w:pPr>
    </w:p>
    <w:p w14:paraId="75BEB985" w14:textId="77777777" w:rsidR="00BC2819" w:rsidRPr="00416EB4" w:rsidRDefault="0075789B" w:rsidP="00093175">
      <w:pPr>
        <w:spacing w:line="360" w:lineRule="auto"/>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When using a charging station, follow these guidelines:</w:t>
      </w:r>
    </w:p>
    <w:p w14:paraId="30E009F8" w14:textId="66098F53"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1.</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Use a dedicated charging station to charge the vehicle; unauthorized charging stations may damage the Power Battery.</w:t>
      </w:r>
    </w:p>
    <w:p w14:paraId="1DEB433E" w14:textId="14B0C6E4"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2.</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Before using the charging station, carefully read the charging station's usage instructions.</w:t>
      </w:r>
    </w:p>
    <w:p w14:paraId="657F5453" w14:textId="6E3179CB"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3.</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When inserting the charging gun, ensure that it securely and completely connects to the charging port.</w:t>
      </w:r>
    </w:p>
    <w:p w14:paraId="60D2D3D6" w14:textId="3D81E1F9"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4.</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Do not forcibly remove the charging gun before confirming that the charging is complete.</w:t>
      </w:r>
    </w:p>
    <w:p w14:paraId="131590DC" w14:textId="77777777" w:rsidR="00093175" w:rsidRPr="00416EB4" w:rsidRDefault="00093175" w:rsidP="00093175">
      <w:pPr>
        <w:spacing w:line="360" w:lineRule="auto"/>
        <w:jc w:val="both"/>
        <w:rPr>
          <w:rFonts w:ascii="Times New Roman" w:eastAsia="宋体" w:hAnsi="Times New Roman" w:cs="Times New Roman"/>
          <w:sz w:val="21"/>
          <w:szCs w:val="21"/>
          <w:lang w:val="en-US"/>
        </w:rPr>
      </w:pPr>
      <w:bookmarkStart w:id="12" w:name="bookmark9"/>
    </w:p>
    <w:p w14:paraId="3D6312C7" w14:textId="77777777" w:rsidR="00BC2819" w:rsidRPr="00837241" w:rsidRDefault="0075789B" w:rsidP="00093175">
      <w:pPr>
        <w:spacing w:line="360" w:lineRule="auto"/>
        <w:jc w:val="both"/>
        <w:rPr>
          <w:rFonts w:ascii="Times New Roman" w:eastAsia="宋体" w:hAnsi="Times New Roman" w:cs="Times New Roman"/>
          <w:b/>
          <w:color w:val="FF0000"/>
          <w:szCs w:val="21"/>
          <w:lang w:val="en-US"/>
        </w:rPr>
      </w:pPr>
      <w:r w:rsidRPr="00837241">
        <w:rPr>
          <w:rFonts w:ascii="Times New Roman" w:eastAsia="宋体" w:hAnsi="Times New Roman" w:cs="Times New Roman"/>
          <w:b/>
          <w:bCs/>
          <w:color w:val="FF0000"/>
          <w:szCs w:val="21"/>
          <w:lang w:val="en"/>
        </w:rPr>
        <w:t xml:space="preserve">Safe Driving Skills </w:t>
      </w:r>
      <w:bookmarkEnd w:id="12"/>
    </w:p>
    <w:p w14:paraId="1CD42161"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Here are some daily driving precautions that must be carefully read before driving to ensure safe and proper operation.</w:t>
      </w:r>
    </w:p>
    <w:p w14:paraId="11114BDA"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For safety, we strongly recommend wearing protective goggles and a helmet. You must be aware of traffic regulations for safe motorcycle driving and also wear gloves and appropriate protective gear, including shoes and socks.</w:t>
      </w:r>
    </w:p>
    <w:p w14:paraId="5F9793DB"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To prevent collisions with other vehicles, you must wear protective clothing while driving. Not wearing protective clothing may compromise your personal safety. Before changing lanes, check the vehicles to your left, right, and rear to ensure safe passage. Do not rely solely on your rearview mirrors; you must assess the distance and speed of other vehicles, as failure to do so can lead to accidents.</w:t>
      </w:r>
    </w:p>
    <w:p w14:paraId="55101219"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When climbing steep slopes, use the Sport mode to increase motor torque output to prevent motor overload.</w:t>
      </w:r>
    </w:p>
    <w:p w14:paraId="6493253E"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When applying brakes, both front and rear wheel brakes are used simultaneously. Using only one of them can result in sudden braking leading to vehicle skidding and loss of control. When descending long slopes, release the electronic throttle to control the vehicle's speed and use both front and rear auxiliary braking.</w:t>
      </w:r>
    </w:p>
    <w:p w14:paraId="7C08A565"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When driving in wet terrain, try to use the electronic throttle to control the vehicle's speed and reduce the use of front and rear wheel brakes. The electronic throttle must also be controlled appropriately to avoid rapid acceleration or deceleration of the rear wheel, which can cause the vehicle to slide.</w:t>
      </w:r>
    </w:p>
    <w:p w14:paraId="72BE06C7"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Drive at a steady speed, avoid unnecessary acceleration, not only to ensure personal safety but also to reduce Power Battery consumption and extend the life of the vehicle and the Power Battery. </w:t>
      </w:r>
    </w:p>
    <w:p w14:paraId="7F17007E"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Driving on wet or loose road surfaces reduces the motorcycle's maneuverability. In these conditions, your entire driving action must be coordinated and flexible. Sudden acceleration, braking, or turning can lead to loss of control.</w:t>
      </w:r>
    </w:p>
    <w:p w14:paraId="307AD9E3"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Practice driving carefully in open areas.</w:t>
      </w:r>
    </w:p>
    <w:p w14:paraId="74059388"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Avoid unnecessary materials getting entangled with the driver and the vehicle.</w:t>
      </w:r>
    </w:p>
    <w:p w14:paraId="14F9BFD8" w14:textId="77777777" w:rsidR="00093175" w:rsidRPr="00416EB4" w:rsidRDefault="00093175" w:rsidP="00093175">
      <w:pPr>
        <w:spacing w:line="360" w:lineRule="auto"/>
        <w:jc w:val="both"/>
        <w:rPr>
          <w:rFonts w:ascii="Times New Roman" w:eastAsia="宋体" w:hAnsi="Times New Roman" w:cs="Times New Roman"/>
          <w:sz w:val="21"/>
          <w:szCs w:val="21"/>
          <w:lang w:val="en-US"/>
        </w:rPr>
      </w:pPr>
      <w:bookmarkStart w:id="13" w:name="bookmark10"/>
    </w:p>
    <w:p w14:paraId="4C4189A0" w14:textId="77777777" w:rsidR="00BC2819" w:rsidRPr="00837241" w:rsidRDefault="0075789B" w:rsidP="00093175">
      <w:pPr>
        <w:spacing w:line="360" w:lineRule="auto"/>
        <w:jc w:val="both"/>
        <w:rPr>
          <w:rFonts w:ascii="Times New Roman" w:eastAsia="宋体" w:hAnsi="Times New Roman" w:cs="Times New Roman"/>
          <w:b/>
          <w:color w:val="FF0000"/>
          <w:szCs w:val="21"/>
          <w:lang w:val="en-US"/>
        </w:rPr>
      </w:pPr>
      <w:r w:rsidRPr="00837241">
        <w:rPr>
          <w:rFonts w:ascii="Times New Roman" w:eastAsia="宋体" w:hAnsi="Times New Roman" w:cs="Times New Roman"/>
          <w:b/>
          <w:bCs/>
          <w:color w:val="FF0000"/>
          <w:szCs w:val="21"/>
          <w:lang w:val="en"/>
        </w:rPr>
        <w:t>High-Speed Driving Special Precautions</w:t>
      </w:r>
      <w:bookmarkEnd w:id="13"/>
    </w:p>
    <w:p w14:paraId="4717F7B3" w14:textId="77777777" w:rsidR="00152E3F" w:rsidRPr="00416EB4" w:rsidRDefault="00152E3F">
      <w:pPr>
        <w:widowControl/>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br w:type="page"/>
      </w:r>
    </w:p>
    <w:p w14:paraId="094995E5" w14:textId="371BF878"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lastRenderedPageBreak/>
        <w:t xml:space="preserve">Braking: Braking is crucial during high-speed driving, and excessive braking force should be avoided. Check and adjust the brakes appropriately to ensure proper braking performance. </w:t>
      </w:r>
    </w:p>
    <w:p w14:paraId="670832B4"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Braking: Braking is crucial during high-speed driving, and excessive braking force should be avoided. Check and adjust the brakes appropriately to ensure proper braking performance. </w:t>
      </w:r>
    </w:p>
    <w:p w14:paraId="408E0C4A"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Handling: Loose controls can lead to loss of vehicle control. Check items such as the handlebars; they should turn smoothly but not be loose.</w:t>
      </w:r>
    </w:p>
    <w:p w14:paraId="247A581D"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Tires: When driving at high speeds, ensure that the tires are securely mounted, and maintaining tire integrity is crucial for safe driving. Conduct a comprehensive inspection of tire pressure and ensure smooth rotation. </w:t>
      </w:r>
    </w:p>
    <w:p w14:paraId="0493133A"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Power Battery: Ensure an adequate charge when driving at high speeds.</w:t>
      </w:r>
    </w:p>
    <w:p w14:paraId="19553E83"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Electrical Devices: Ensure that all headlights, taillights/brake lights, turn signals, horns, and other electrical components are functioning correctly.</w:t>
      </w:r>
    </w:p>
    <w:p w14:paraId="764BE208"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Fasteners: Ensure that all nuts and bolts are securely fastened, and all safety-related components are in good condition.</w:t>
      </w:r>
    </w:p>
    <w:p w14:paraId="582B40D2" w14:textId="77777777" w:rsidR="00093175" w:rsidRPr="00416EB4" w:rsidRDefault="00093175" w:rsidP="00093175">
      <w:pPr>
        <w:spacing w:line="360" w:lineRule="auto"/>
        <w:jc w:val="both"/>
        <w:rPr>
          <w:rFonts w:ascii="Times New Roman" w:eastAsia="宋体" w:hAnsi="Times New Roman" w:cs="Times New Roman"/>
          <w:sz w:val="21"/>
          <w:szCs w:val="21"/>
          <w:lang w:val="en-US"/>
        </w:rPr>
      </w:pPr>
      <w:bookmarkStart w:id="14" w:name="bookmark11"/>
    </w:p>
    <w:p w14:paraId="0E629222" w14:textId="77777777" w:rsidR="00BC2819" w:rsidRPr="00837241" w:rsidRDefault="0075789B" w:rsidP="00093175">
      <w:pPr>
        <w:jc w:val="both"/>
        <w:rPr>
          <w:rFonts w:ascii="Times New Roman" w:eastAsia="宋体" w:hAnsi="Times New Roman" w:cs="Times New Roman"/>
          <w:b/>
          <w:color w:val="FF0000"/>
          <w:szCs w:val="21"/>
          <w:lang w:val="en-US"/>
        </w:rPr>
      </w:pPr>
      <w:r w:rsidRPr="00837241">
        <w:rPr>
          <w:rFonts w:ascii="Times New Roman" w:eastAsia="宋体" w:hAnsi="Times New Roman" w:cs="Times New Roman"/>
          <w:b/>
          <w:bCs/>
          <w:color w:val="FF0000"/>
          <w:szCs w:val="21"/>
          <w:lang w:val="en"/>
        </w:rPr>
        <w:t xml:space="preserve">Riding Guide </w:t>
      </w:r>
      <w:bookmarkEnd w:id="14"/>
    </w:p>
    <w:p w14:paraId="768CCDA8"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Before hitting the road, it is highly recommended to visit a local riding club or consult your dealer to obtain professional riding courses.</w:t>
      </w:r>
    </w:p>
    <w:p w14:paraId="12BAA5C9" w14:textId="77777777" w:rsidR="00093175" w:rsidRPr="00416EB4" w:rsidRDefault="00093175" w:rsidP="00093175">
      <w:pPr>
        <w:spacing w:line="360" w:lineRule="auto"/>
        <w:jc w:val="both"/>
        <w:rPr>
          <w:rFonts w:ascii="Times New Roman" w:eastAsia="宋体" w:hAnsi="Times New Roman" w:cs="Times New Roman"/>
          <w:sz w:val="21"/>
          <w:szCs w:val="21"/>
          <w:lang w:val="en-US"/>
        </w:rPr>
      </w:pPr>
    </w:p>
    <w:p w14:paraId="1D76DE52" w14:textId="77777777" w:rsidR="00BC2819" w:rsidRPr="00416EB4" w:rsidRDefault="0075789B" w:rsidP="00093175">
      <w:pPr>
        <w:spacing w:line="360" w:lineRule="auto"/>
        <w:jc w:val="both"/>
        <w:rPr>
          <w:rFonts w:ascii="Times New Roman" w:eastAsia="宋体" w:hAnsi="Times New Roman" w:cs="Times New Roman"/>
          <w:b/>
          <w:szCs w:val="21"/>
          <w:lang w:val="en-US"/>
        </w:rPr>
      </w:pPr>
      <w:r w:rsidRPr="00837241">
        <w:rPr>
          <w:rFonts w:ascii="Times New Roman" w:eastAsia="宋体" w:hAnsi="Times New Roman" w:cs="Times New Roman"/>
          <w:b/>
          <w:bCs/>
          <w:color w:val="00B0F0"/>
          <w:szCs w:val="21"/>
          <w:lang w:val="en"/>
        </w:rPr>
        <w:t>※ Endurance</w:t>
      </w:r>
      <w:r>
        <w:rPr>
          <w:rFonts w:ascii="Times New Roman" w:eastAsia="宋体" w:hAnsi="Times New Roman" w:cs="Times New Roman"/>
          <w:b/>
          <w:bCs/>
          <w:szCs w:val="21"/>
          <w:lang w:val="en"/>
        </w:rPr>
        <w:t xml:space="preserve"> </w:t>
      </w:r>
    </w:p>
    <w:p w14:paraId="743BC282" w14:textId="77777777" w:rsidR="00BC2819" w:rsidRPr="00837241" w:rsidRDefault="0075789B" w:rsidP="000A3BD1">
      <w:pPr>
        <w:spacing w:line="360" w:lineRule="auto"/>
        <w:ind w:firstLineChars="200" w:firstLine="420"/>
        <w:jc w:val="both"/>
        <w:rPr>
          <w:rFonts w:ascii="Times New Roman" w:eastAsia="宋体" w:hAnsi="Times New Roman" w:cs="Times New Roman"/>
          <w:color w:val="C00000"/>
          <w:sz w:val="21"/>
          <w:szCs w:val="21"/>
          <w:lang w:val="en-US"/>
        </w:rPr>
      </w:pPr>
      <w:r w:rsidRPr="00837241">
        <w:rPr>
          <w:rFonts w:ascii="Times New Roman" w:eastAsia="宋体" w:hAnsi="Times New Roman" w:cs="Times New Roman"/>
          <w:color w:val="C00000"/>
          <w:sz w:val="21"/>
          <w:szCs w:val="21"/>
          <w:lang w:val="en"/>
        </w:rPr>
        <w:t>Note: The mileage shown in the table is obtained from tests conducted on flat, windless roads with a 75kg rider at a temperature of 25°C.</w:t>
      </w:r>
    </w:p>
    <w:tbl>
      <w:tblPr>
        <w:tblOverlap w:val="never"/>
        <w:tblW w:w="4000" w:type="pct"/>
        <w:jc w:val="center"/>
        <w:tblLayout w:type="fixed"/>
        <w:tblCellMar>
          <w:left w:w="57" w:type="dxa"/>
          <w:right w:w="57" w:type="dxa"/>
        </w:tblCellMar>
        <w:tblLook w:val="0000" w:firstRow="0" w:lastRow="0" w:firstColumn="0" w:lastColumn="0" w:noHBand="0" w:noVBand="0"/>
      </w:tblPr>
      <w:tblGrid>
        <w:gridCol w:w="3669"/>
        <w:gridCol w:w="3661"/>
      </w:tblGrid>
      <w:tr w:rsidR="00BC2819" w:rsidRPr="000A3BD1" w14:paraId="5342105A" w14:textId="77777777" w:rsidTr="00093175">
        <w:trPr>
          <w:trHeight w:val="340"/>
          <w:jc w:val="center"/>
        </w:trPr>
        <w:tc>
          <w:tcPr>
            <w:tcW w:w="2136" w:type="dxa"/>
            <w:tcBorders>
              <w:top w:val="single" w:sz="4" w:space="0" w:color="auto"/>
              <w:left w:val="single" w:sz="4" w:space="0" w:color="auto"/>
            </w:tcBorders>
            <w:shd w:val="clear" w:color="auto" w:fill="FFFFFF"/>
            <w:vAlign w:val="center"/>
          </w:tcPr>
          <w:p w14:paraId="33A1E372" w14:textId="77777777" w:rsidR="00BC2819" w:rsidRPr="004B52C0" w:rsidRDefault="0075789B" w:rsidP="000931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Item</w:t>
            </w:r>
          </w:p>
        </w:tc>
        <w:tc>
          <w:tcPr>
            <w:tcW w:w="2131" w:type="dxa"/>
            <w:tcBorders>
              <w:top w:val="single" w:sz="4" w:space="0" w:color="auto"/>
              <w:left w:val="single" w:sz="4" w:space="0" w:color="auto"/>
              <w:right w:val="single" w:sz="4" w:space="0" w:color="auto"/>
            </w:tcBorders>
            <w:shd w:val="clear" w:color="auto" w:fill="FFFFFF"/>
            <w:vAlign w:val="center"/>
          </w:tcPr>
          <w:p w14:paraId="649F6DBE" w14:textId="77777777" w:rsidR="00BC2819" w:rsidRPr="004B52C0" w:rsidRDefault="0075789B" w:rsidP="000931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Endurance Mileage</w:t>
            </w:r>
          </w:p>
        </w:tc>
      </w:tr>
      <w:tr w:rsidR="00BC2819" w:rsidRPr="000A3BD1" w14:paraId="000F11AB" w14:textId="77777777" w:rsidTr="00093175">
        <w:trPr>
          <w:trHeight w:val="340"/>
          <w:jc w:val="center"/>
        </w:trPr>
        <w:tc>
          <w:tcPr>
            <w:tcW w:w="2136" w:type="dxa"/>
            <w:tcBorders>
              <w:top w:val="single" w:sz="4" w:space="0" w:color="auto"/>
              <w:left w:val="single" w:sz="4" w:space="0" w:color="auto"/>
            </w:tcBorders>
            <w:shd w:val="clear" w:color="auto" w:fill="FFFFFF"/>
            <w:vAlign w:val="center"/>
          </w:tcPr>
          <w:p w14:paraId="287A2FFA" w14:textId="77777777" w:rsidR="00BC2819" w:rsidRPr="00416EB4" w:rsidRDefault="0075789B" w:rsidP="00093175">
            <w:pPr>
              <w:jc w:val="cente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New national standard operating condition endurance </w:t>
            </w:r>
          </w:p>
        </w:tc>
        <w:tc>
          <w:tcPr>
            <w:tcW w:w="2131" w:type="dxa"/>
            <w:tcBorders>
              <w:top w:val="single" w:sz="4" w:space="0" w:color="auto"/>
              <w:left w:val="single" w:sz="4" w:space="0" w:color="auto"/>
              <w:right w:val="single" w:sz="4" w:space="0" w:color="auto"/>
            </w:tcBorders>
            <w:shd w:val="clear" w:color="auto" w:fill="FFFFFF"/>
            <w:vAlign w:val="center"/>
          </w:tcPr>
          <w:p w14:paraId="728F5725" w14:textId="77777777" w:rsidR="00BC2819" w:rsidRPr="004B52C0" w:rsidRDefault="0075789B" w:rsidP="000931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150Km</w:t>
            </w:r>
          </w:p>
        </w:tc>
      </w:tr>
      <w:tr w:rsidR="00BC2819" w:rsidRPr="000A3BD1" w14:paraId="1577A394" w14:textId="77777777" w:rsidTr="00093175">
        <w:trPr>
          <w:trHeight w:val="340"/>
          <w:jc w:val="center"/>
        </w:trPr>
        <w:tc>
          <w:tcPr>
            <w:tcW w:w="2136" w:type="dxa"/>
            <w:tcBorders>
              <w:top w:val="single" w:sz="4" w:space="0" w:color="auto"/>
              <w:left w:val="single" w:sz="4" w:space="0" w:color="auto"/>
              <w:bottom w:val="single" w:sz="4" w:space="0" w:color="auto"/>
            </w:tcBorders>
            <w:shd w:val="clear" w:color="auto" w:fill="FFFFFF"/>
            <w:vAlign w:val="center"/>
          </w:tcPr>
          <w:p w14:paraId="5D257DE6" w14:textId="77777777" w:rsidR="00BC2819" w:rsidRPr="004B52C0" w:rsidRDefault="0075789B" w:rsidP="000931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Maximum constant-speed endurance </w:t>
            </w:r>
          </w:p>
        </w:tc>
        <w:tc>
          <w:tcPr>
            <w:tcW w:w="2131" w:type="dxa"/>
            <w:tcBorders>
              <w:top w:val="single" w:sz="4" w:space="0" w:color="auto"/>
              <w:left w:val="single" w:sz="4" w:space="0" w:color="auto"/>
              <w:bottom w:val="single" w:sz="4" w:space="0" w:color="auto"/>
              <w:right w:val="single" w:sz="4" w:space="0" w:color="auto"/>
            </w:tcBorders>
            <w:shd w:val="clear" w:color="auto" w:fill="FFFFFF"/>
            <w:vAlign w:val="center"/>
          </w:tcPr>
          <w:p w14:paraId="025BC3EA" w14:textId="77777777" w:rsidR="00BC2819" w:rsidRPr="004B52C0" w:rsidRDefault="0075789B" w:rsidP="000931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240Km</w:t>
            </w:r>
          </w:p>
        </w:tc>
      </w:tr>
    </w:tbl>
    <w:p w14:paraId="29CB27C1" w14:textId="77777777" w:rsidR="00BC2819" w:rsidRPr="00416EB4" w:rsidRDefault="0075789B" w:rsidP="00123D05">
      <w:pPr>
        <w:spacing w:beforeLines="50" w:before="120"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Actual range may vary based on the following conditions:</w:t>
      </w:r>
    </w:p>
    <w:p w14:paraId="71C0F06D" w14:textId="7C4AD8C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1.</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 xml:space="preserve">Continuous high-speed driving, frequent braking and acceleration, riding with a heavy load, climbing steep slopes, installing power-consuming devices, driving against the wind, and other factors may lead to reduced driving range for this trip.. </w:t>
      </w:r>
    </w:p>
    <w:p w14:paraId="11D47339" w14:textId="53B14BEB"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2.</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As the battery is used over time and the vehicle accumulates mileage, the range will gradually decrease.</w:t>
      </w:r>
    </w:p>
    <w:p w14:paraId="1E54FB4B" w14:textId="307578D4"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3.</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In low-temperature environments, both the vehicle's range and power will decrease. As the temperature rises, the range and power will return to normal levels.</w:t>
      </w:r>
    </w:p>
    <w:p w14:paraId="3D393ED1" w14:textId="67CF9F8C"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4.</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Improper battery use or maintenance can accelerate battery capacity degradation, leading to a rapid reduction in range.</w:t>
      </w:r>
    </w:p>
    <w:tbl>
      <w:tblPr>
        <w:tblStyle w:val="Tabellrutnt"/>
        <w:tblW w:w="4000" w:type="pct"/>
        <w:jc w:val="center"/>
        <w:tblLayout w:type="fixed"/>
        <w:tblCellMar>
          <w:left w:w="57" w:type="dxa"/>
          <w:right w:w="57" w:type="dxa"/>
        </w:tblCellMar>
        <w:tblLook w:val="04A0" w:firstRow="1" w:lastRow="0" w:firstColumn="1" w:lastColumn="0" w:noHBand="0" w:noVBand="1"/>
      </w:tblPr>
      <w:tblGrid>
        <w:gridCol w:w="7330"/>
      </w:tblGrid>
      <w:tr w:rsidR="00093175" w:rsidRPr="00093175" w14:paraId="2046B2C1" w14:textId="77777777" w:rsidTr="00093175">
        <w:trPr>
          <w:trHeight w:val="340"/>
          <w:jc w:val="center"/>
        </w:trPr>
        <w:tc>
          <w:tcPr>
            <w:tcW w:w="9265" w:type="dxa"/>
            <w:vAlign w:val="center"/>
          </w:tcPr>
          <w:p w14:paraId="582BB835" w14:textId="77777777" w:rsidR="00093175" w:rsidRPr="00093175" w:rsidRDefault="00093175" w:rsidP="00093175">
            <w:pPr>
              <w:jc w:val="center"/>
              <w:rPr>
                <w:rFonts w:ascii="Times New Roman" w:eastAsia="宋体" w:hAnsi="Times New Roman" w:cs="Times New Roman"/>
                <w:sz w:val="21"/>
                <w:szCs w:val="21"/>
              </w:rPr>
            </w:pPr>
            <w:r>
              <w:rPr>
                <w:rFonts w:ascii="Times New Roman" w:hAnsi="Times New Roman" w:cs="Times New Roman"/>
                <w:sz w:val="21"/>
                <w:szCs w:val="21"/>
                <w:lang w:val="en"/>
              </w:rPr>
              <w:t>Note</w:t>
            </w:r>
          </w:p>
        </w:tc>
      </w:tr>
      <w:tr w:rsidR="00093175" w:rsidRPr="00255786" w14:paraId="0217C5DF" w14:textId="77777777" w:rsidTr="00093175">
        <w:trPr>
          <w:trHeight w:val="340"/>
          <w:jc w:val="center"/>
        </w:trPr>
        <w:tc>
          <w:tcPr>
            <w:tcW w:w="9265" w:type="dxa"/>
            <w:vAlign w:val="center"/>
          </w:tcPr>
          <w:p w14:paraId="5344665C" w14:textId="77777777" w:rsidR="00093175" w:rsidRPr="00416EB4" w:rsidRDefault="00093175" w:rsidP="00093175">
            <w:pPr>
              <w:jc w:val="center"/>
              <w:rPr>
                <w:rFonts w:ascii="Times New Roman" w:eastAsia="宋体" w:hAnsi="Times New Roman" w:cs="Times New Roman"/>
                <w:sz w:val="21"/>
                <w:szCs w:val="21"/>
                <w:lang w:val="en-US"/>
              </w:rPr>
            </w:pPr>
            <w:r>
              <w:rPr>
                <w:rFonts w:ascii="Times New Roman" w:hAnsi="Times New Roman" w:cs="Times New Roman"/>
                <w:sz w:val="21"/>
                <w:szCs w:val="21"/>
                <w:lang w:val="en"/>
              </w:rPr>
              <w:t>For electric vehicles with limited high-speed range, plan your trips accordingly.</w:t>
            </w:r>
          </w:p>
        </w:tc>
      </w:tr>
    </w:tbl>
    <w:p w14:paraId="650EA572" w14:textId="77777777" w:rsidR="00093175" w:rsidRPr="00416EB4" w:rsidRDefault="00093175" w:rsidP="00093175">
      <w:pPr>
        <w:spacing w:line="360" w:lineRule="auto"/>
        <w:jc w:val="both"/>
        <w:rPr>
          <w:rFonts w:ascii="Times New Roman" w:eastAsia="宋体" w:hAnsi="Times New Roman" w:cs="Times New Roman"/>
          <w:sz w:val="21"/>
          <w:szCs w:val="21"/>
          <w:lang w:val="en-US"/>
        </w:rPr>
      </w:pPr>
      <w:bookmarkStart w:id="15" w:name="bookmark12"/>
    </w:p>
    <w:p w14:paraId="7DEDF169" w14:textId="157782B3" w:rsidR="00152E3F" w:rsidRPr="00837241" w:rsidRDefault="0075789B" w:rsidP="00093175">
      <w:pPr>
        <w:spacing w:line="360" w:lineRule="auto"/>
        <w:jc w:val="both"/>
        <w:rPr>
          <w:rFonts w:ascii="Times New Roman" w:eastAsia="宋体" w:hAnsi="Times New Roman" w:cs="Times New Roman"/>
          <w:b/>
          <w:color w:val="00B0F0"/>
          <w:szCs w:val="21"/>
        </w:rPr>
      </w:pPr>
      <w:r w:rsidRPr="00837241">
        <w:rPr>
          <w:rFonts w:ascii="Times New Roman" w:eastAsia="宋体" w:hAnsi="Times New Roman" w:cs="Times New Roman"/>
          <w:b/>
          <w:bCs/>
          <w:color w:val="00B0F0"/>
          <w:szCs w:val="21"/>
          <w:lang w:val="en"/>
        </w:rPr>
        <w:t xml:space="preserve">※Braking </w:t>
      </w:r>
      <w:bookmarkEnd w:id="15"/>
    </w:p>
    <w:p w14:paraId="24DDD09D" w14:textId="77777777" w:rsidR="00152E3F" w:rsidRDefault="00152E3F">
      <w:pPr>
        <w:widowControl/>
        <w:rPr>
          <w:rFonts w:ascii="Times New Roman" w:eastAsia="宋体" w:hAnsi="Times New Roman" w:cs="Times New Roman"/>
          <w:b/>
          <w:szCs w:val="21"/>
        </w:rPr>
      </w:pPr>
      <w:r>
        <w:rPr>
          <w:rFonts w:ascii="Times New Roman" w:eastAsia="宋体" w:hAnsi="Times New Roman" w:cs="Times New Roman"/>
          <w:b/>
          <w:bCs/>
          <w:szCs w:val="21"/>
          <w:lang w:val="en"/>
        </w:rPr>
        <w:br w:type="page"/>
      </w:r>
    </w:p>
    <w:p w14:paraId="2668970D" w14:textId="77777777" w:rsidR="00BC2819" w:rsidRPr="00093175" w:rsidRDefault="00BC2819" w:rsidP="00093175">
      <w:pPr>
        <w:spacing w:line="360" w:lineRule="auto"/>
        <w:jc w:val="both"/>
        <w:rPr>
          <w:rFonts w:ascii="Times New Roman" w:eastAsia="宋体" w:hAnsi="Times New Roman" w:cs="Times New Roman"/>
          <w:b/>
          <w:szCs w:val="21"/>
        </w:rPr>
      </w:pPr>
    </w:p>
    <w:tbl>
      <w:tblPr>
        <w:tblOverlap w:val="never"/>
        <w:tblW w:w="4000" w:type="pct"/>
        <w:jc w:val="center"/>
        <w:tblLayout w:type="fixed"/>
        <w:tblCellMar>
          <w:left w:w="57" w:type="dxa"/>
          <w:right w:w="57" w:type="dxa"/>
        </w:tblCellMar>
        <w:tblLook w:val="0000" w:firstRow="0" w:lastRow="0" w:firstColumn="0" w:lastColumn="0" w:noHBand="0" w:noVBand="0"/>
      </w:tblPr>
      <w:tblGrid>
        <w:gridCol w:w="7330"/>
      </w:tblGrid>
      <w:tr w:rsidR="00093175" w:rsidRPr="00D0080D" w14:paraId="1217CE52" w14:textId="77777777" w:rsidTr="006D1324">
        <w:trPr>
          <w:trHeight w:val="340"/>
          <w:jc w:val="center"/>
        </w:trPr>
        <w:tc>
          <w:tcPr>
            <w:tcW w:w="1756" w:type="dxa"/>
            <w:tcBorders>
              <w:top w:val="single" w:sz="4" w:space="0" w:color="auto"/>
              <w:left w:val="single" w:sz="4" w:space="0" w:color="auto"/>
              <w:right w:val="single" w:sz="4" w:space="0" w:color="auto"/>
            </w:tcBorders>
            <w:shd w:val="clear" w:color="auto" w:fill="D9D9D9" w:themeFill="background1" w:themeFillShade="D9"/>
            <w:vAlign w:val="center"/>
          </w:tcPr>
          <w:p w14:paraId="2C5348AD" w14:textId="77777777" w:rsidR="00093175" w:rsidRPr="00D0080D" w:rsidRDefault="00093175" w:rsidP="006D1324">
            <w:pPr>
              <w:jc w:val="center"/>
              <w:rPr>
                <w:rFonts w:ascii="Times New Roman" w:eastAsia="宋体" w:hAnsi="Times New Roman" w:cs="Times New Roman"/>
                <w:b/>
                <w:sz w:val="21"/>
                <w:szCs w:val="21"/>
              </w:rPr>
            </w:pPr>
            <w:r>
              <w:rPr>
                <w:rFonts w:eastAsia="宋体"/>
                <w:noProof/>
                <w:lang w:val="en"/>
              </w:rPr>
              <w:drawing>
                <wp:inline distT="0" distB="0" distL="0" distR="0" wp14:anchorId="4B98F455" wp14:editId="45E24DAD">
                  <wp:extent cx="182587" cy="175564"/>
                  <wp:effectExtent l="0" t="0" r="825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1804" cy="174811"/>
                          </a:xfrm>
                          <a:prstGeom prst="rect">
                            <a:avLst/>
                          </a:prstGeom>
                        </pic:spPr>
                      </pic:pic>
                    </a:graphicData>
                  </a:graphic>
                </wp:inline>
              </w:drawing>
            </w:r>
            <w:r>
              <w:rPr>
                <w:rFonts w:eastAsia="宋体"/>
                <w:b/>
                <w:bCs/>
                <w:sz w:val="21"/>
                <w:szCs w:val="21"/>
                <w:lang w:val="en"/>
              </w:rPr>
              <w:t>Danger</w:t>
            </w:r>
          </w:p>
        </w:tc>
      </w:tr>
      <w:tr w:rsidR="00093175" w:rsidRPr="00255786" w14:paraId="2454344C" w14:textId="77777777" w:rsidTr="006D1324">
        <w:trPr>
          <w:trHeight w:val="340"/>
          <w:jc w:val="center"/>
        </w:trPr>
        <w:tc>
          <w:tcPr>
            <w:tcW w:w="1756" w:type="dxa"/>
            <w:tcBorders>
              <w:top w:val="single" w:sz="4" w:space="0" w:color="auto"/>
              <w:left w:val="single" w:sz="4" w:space="0" w:color="auto"/>
              <w:bottom w:val="single" w:sz="4" w:space="0" w:color="auto"/>
              <w:right w:val="single" w:sz="4" w:space="0" w:color="auto"/>
            </w:tcBorders>
            <w:shd w:val="clear" w:color="auto" w:fill="FFFFFF"/>
            <w:vAlign w:val="center"/>
          </w:tcPr>
          <w:p w14:paraId="3652DF7B" w14:textId="77777777" w:rsidR="00093175" w:rsidRPr="00416EB4" w:rsidRDefault="00093175" w:rsidP="006D1324">
            <w:pP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Incorrect braking behavior or a poorly functioning braking system can lead to severe accidents.</w:t>
            </w:r>
          </w:p>
        </w:tc>
      </w:tr>
    </w:tbl>
    <w:p w14:paraId="4D670D71" w14:textId="77777777" w:rsidR="00BC2819" w:rsidRPr="00416EB4" w:rsidRDefault="0075789B" w:rsidP="00123D05">
      <w:pPr>
        <w:spacing w:beforeLines="50" w:before="120"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Pay attention to the following matters when using the brake: </w:t>
      </w:r>
    </w:p>
    <w:p w14:paraId="057B8CFC" w14:textId="6AB77883"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1.</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Release the throttle when using the brakes and use both front and rear brakes simultaneously.</w:t>
      </w:r>
    </w:p>
    <w:p w14:paraId="6FDC465B" w14:textId="1057F78A"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2.</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 xml:space="preserve">Continuous use of the brakes can lead to overheating of the braking system, causing malfunctions or loss of braking power. </w:t>
      </w:r>
    </w:p>
    <w:p w14:paraId="708414B4" w14:textId="790B0A5E"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3.</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Moisture and dirt can affect braking performance. Manually remove dirt and use the brakes briefly several times to dry the brake pads and discs.</w:t>
      </w:r>
    </w:p>
    <w:p w14:paraId="161B4324" w14:textId="1F2287CB"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4.</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Increased vehicle load can increase braking distance.</w:t>
      </w:r>
    </w:p>
    <w:p w14:paraId="2EEB7866" w14:textId="0A1AB322"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5.</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Road de-icing salt can affect the braking system.</w:t>
      </w:r>
    </w:p>
    <w:tbl>
      <w:tblPr>
        <w:tblOverlap w:val="never"/>
        <w:tblW w:w="4000" w:type="pct"/>
        <w:jc w:val="center"/>
        <w:tblLayout w:type="fixed"/>
        <w:tblCellMar>
          <w:left w:w="57" w:type="dxa"/>
          <w:right w:w="57" w:type="dxa"/>
        </w:tblCellMar>
        <w:tblLook w:val="0000" w:firstRow="0" w:lastRow="0" w:firstColumn="0" w:lastColumn="0" w:noHBand="0" w:noVBand="0"/>
      </w:tblPr>
      <w:tblGrid>
        <w:gridCol w:w="7330"/>
      </w:tblGrid>
      <w:tr w:rsidR="00093175" w:rsidRPr="00D0080D" w14:paraId="5371C877" w14:textId="77777777" w:rsidTr="006D1324">
        <w:trPr>
          <w:trHeight w:val="340"/>
          <w:jc w:val="center"/>
        </w:trPr>
        <w:tc>
          <w:tcPr>
            <w:tcW w:w="1756" w:type="dxa"/>
            <w:tcBorders>
              <w:top w:val="single" w:sz="4" w:space="0" w:color="auto"/>
              <w:left w:val="single" w:sz="4" w:space="0" w:color="auto"/>
              <w:right w:val="single" w:sz="4" w:space="0" w:color="auto"/>
            </w:tcBorders>
            <w:shd w:val="clear" w:color="auto" w:fill="D9D9D9" w:themeFill="background1" w:themeFillShade="D9"/>
            <w:vAlign w:val="center"/>
          </w:tcPr>
          <w:p w14:paraId="1A769D00" w14:textId="77777777" w:rsidR="00093175" w:rsidRPr="00D0080D" w:rsidRDefault="00093175" w:rsidP="006D1324">
            <w:pPr>
              <w:jc w:val="center"/>
              <w:rPr>
                <w:rFonts w:ascii="Times New Roman" w:eastAsia="宋体" w:hAnsi="Times New Roman" w:cs="Times New Roman"/>
                <w:b/>
                <w:sz w:val="21"/>
                <w:szCs w:val="21"/>
              </w:rPr>
            </w:pPr>
            <w:r>
              <w:rPr>
                <w:rFonts w:eastAsia="宋体"/>
                <w:noProof/>
                <w:lang w:val="en"/>
              </w:rPr>
              <w:drawing>
                <wp:inline distT="0" distB="0" distL="0" distR="0" wp14:anchorId="15CAB5CD" wp14:editId="1CAD25AF">
                  <wp:extent cx="182587" cy="175564"/>
                  <wp:effectExtent l="0" t="0" r="825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1804" cy="174811"/>
                          </a:xfrm>
                          <a:prstGeom prst="rect">
                            <a:avLst/>
                          </a:prstGeom>
                        </pic:spPr>
                      </pic:pic>
                    </a:graphicData>
                  </a:graphic>
                </wp:inline>
              </w:drawing>
            </w:r>
            <w:r>
              <w:rPr>
                <w:rFonts w:eastAsia="宋体"/>
                <w:b/>
                <w:bCs/>
                <w:sz w:val="21"/>
                <w:szCs w:val="21"/>
                <w:lang w:val="en"/>
              </w:rPr>
              <w:t>Danger</w:t>
            </w:r>
          </w:p>
        </w:tc>
      </w:tr>
      <w:tr w:rsidR="00093175" w:rsidRPr="00255786" w14:paraId="3F4FC92B" w14:textId="77777777" w:rsidTr="006D1324">
        <w:trPr>
          <w:trHeight w:val="340"/>
          <w:jc w:val="center"/>
        </w:trPr>
        <w:tc>
          <w:tcPr>
            <w:tcW w:w="1756" w:type="dxa"/>
            <w:tcBorders>
              <w:top w:val="single" w:sz="4" w:space="0" w:color="auto"/>
              <w:left w:val="single" w:sz="4" w:space="0" w:color="auto"/>
              <w:bottom w:val="single" w:sz="4" w:space="0" w:color="auto"/>
              <w:right w:val="single" w:sz="4" w:space="0" w:color="auto"/>
            </w:tcBorders>
            <w:shd w:val="clear" w:color="auto" w:fill="FFFFFF"/>
            <w:vAlign w:val="center"/>
          </w:tcPr>
          <w:p w14:paraId="4F24514D" w14:textId="77777777" w:rsidR="00093175" w:rsidRPr="00416EB4" w:rsidRDefault="00093175" w:rsidP="006D1324">
            <w:pP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ABS (Anti-lock Braking System) functions only within physical limits to prevent the vehicle from tipping over. If your vehicle is not equipped with ABS or ABS is turned off, exercise extreme caution during full braking, especially on surfaces with low traction such as sand, water, or slippery roads, to prevent wheel lock.</w:t>
            </w:r>
          </w:p>
        </w:tc>
      </w:tr>
    </w:tbl>
    <w:p w14:paraId="72E55A6C" w14:textId="77777777" w:rsidR="00093175" w:rsidRPr="00416EB4" w:rsidRDefault="00093175" w:rsidP="000A3BD1">
      <w:pPr>
        <w:spacing w:line="360" w:lineRule="auto"/>
        <w:ind w:firstLineChars="200" w:firstLine="420"/>
        <w:jc w:val="both"/>
        <w:rPr>
          <w:rFonts w:ascii="Times New Roman" w:eastAsia="宋体" w:hAnsi="Times New Roman" w:cs="Times New Roman"/>
          <w:sz w:val="21"/>
          <w:szCs w:val="21"/>
          <w:lang w:val="en-US"/>
        </w:rPr>
      </w:pPr>
    </w:p>
    <w:p w14:paraId="63CADF56" w14:textId="77777777" w:rsidR="00BC2819" w:rsidRPr="00837241" w:rsidRDefault="0075789B" w:rsidP="00093175">
      <w:pPr>
        <w:spacing w:line="360" w:lineRule="auto"/>
        <w:jc w:val="both"/>
        <w:rPr>
          <w:rFonts w:ascii="Times New Roman" w:eastAsia="宋体" w:hAnsi="Times New Roman" w:cs="Times New Roman"/>
          <w:b/>
          <w:color w:val="00B0F0"/>
          <w:szCs w:val="21"/>
        </w:rPr>
      </w:pPr>
      <w:bookmarkStart w:id="16" w:name="bookmark13"/>
      <w:r w:rsidRPr="00837241">
        <w:rPr>
          <w:rFonts w:ascii="Times New Roman" w:eastAsia="宋体" w:hAnsi="Times New Roman" w:cs="Times New Roman"/>
          <w:b/>
          <w:bCs/>
          <w:color w:val="00B0F0"/>
          <w:szCs w:val="21"/>
          <w:lang w:val="en"/>
        </w:rPr>
        <w:t xml:space="preserve">※ Parking </w:t>
      </w:r>
      <w:bookmarkEnd w:id="16"/>
    </w:p>
    <w:tbl>
      <w:tblPr>
        <w:tblOverlap w:val="never"/>
        <w:tblW w:w="4000" w:type="pct"/>
        <w:jc w:val="center"/>
        <w:tblLayout w:type="fixed"/>
        <w:tblCellMar>
          <w:left w:w="57" w:type="dxa"/>
          <w:right w:w="57" w:type="dxa"/>
        </w:tblCellMar>
        <w:tblLook w:val="0000" w:firstRow="0" w:lastRow="0" w:firstColumn="0" w:lastColumn="0" w:noHBand="0" w:noVBand="0"/>
      </w:tblPr>
      <w:tblGrid>
        <w:gridCol w:w="7330"/>
      </w:tblGrid>
      <w:tr w:rsidR="00093175" w:rsidRPr="00D0080D" w14:paraId="4B6E88BE" w14:textId="77777777" w:rsidTr="006D1324">
        <w:trPr>
          <w:trHeight w:val="340"/>
          <w:jc w:val="center"/>
        </w:trPr>
        <w:tc>
          <w:tcPr>
            <w:tcW w:w="1756" w:type="dxa"/>
            <w:tcBorders>
              <w:top w:val="single" w:sz="4" w:space="0" w:color="auto"/>
              <w:left w:val="single" w:sz="4" w:space="0" w:color="auto"/>
              <w:right w:val="single" w:sz="4" w:space="0" w:color="auto"/>
            </w:tcBorders>
            <w:shd w:val="clear" w:color="auto" w:fill="D9D9D9" w:themeFill="background1" w:themeFillShade="D9"/>
            <w:vAlign w:val="center"/>
          </w:tcPr>
          <w:p w14:paraId="78E6DB0D" w14:textId="77777777" w:rsidR="00093175" w:rsidRPr="00D0080D" w:rsidRDefault="00093175" w:rsidP="006D1324">
            <w:pPr>
              <w:jc w:val="center"/>
              <w:rPr>
                <w:rFonts w:ascii="Times New Roman" w:eastAsia="宋体" w:hAnsi="Times New Roman" w:cs="Times New Roman"/>
                <w:b/>
                <w:sz w:val="21"/>
                <w:szCs w:val="21"/>
              </w:rPr>
            </w:pPr>
            <w:r>
              <w:rPr>
                <w:rFonts w:eastAsia="宋体"/>
                <w:noProof/>
                <w:lang w:val="en"/>
              </w:rPr>
              <w:drawing>
                <wp:inline distT="0" distB="0" distL="0" distR="0" wp14:anchorId="398B647F" wp14:editId="339B1F46">
                  <wp:extent cx="182587" cy="175564"/>
                  <wp:effectExtent l="0" t="0" r="825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1804" cy="174811"/>
                          </a:xfrm>
                          <a:prstGeom prst="rect">
                            <a:avLst/>
                          </a:prstGeom>
                        </pic:spPr>
                      </pic:pic>
                    </a:graphicData>
                  </a:graphic>
                </wp:inline>
              </w:drawing>
            </w:r>
            <w:r>
              <w:rPr>
                <w:rFonts w:eastAsia="宋体"/>
                <w:b/>
                <w:bCs/>
                <w:sz w:val="21"/>
                <w:szCs w:val="21"/>
                <w:lang w:val="en"/>
              </w:rPr>
              <w:t>Danger</w:t>
            </w:r>
          </w:p>
        </w:tc>
      </w:tr>
      <w:tr w:rsidR="00093175" w:rsidRPr="00255786" w14:paraId="6964ECBF" w14:textId="77777777" w:rsidTr="006D1324">
        <w:trPr>
          <w:trHeight w:val="340"/>
          <w:jc w:val="center"/>
        </w:trPr>
        <w:tc>
          <w:tcPr>
            <w:tcW w:w="1756" w:type="dxa"/>
            <w:tcBorders>
              <w:top w:val="single" w:sz="4" w:space="0" w:color="auto"/>
              <w:left w:val="single" w:sz="4" w:space="0" w:color="auto"/>
              <w:bottom w:val="single" w:sz="4" w:space="0" w:color="auto"/>
              <w:right w:val="single" w:sz="4" w:space="0" w:color="auto"/>
            </w:tcBorders>
            <w:shd w:val="clear" w:color="auto" w:fill="FFFFFF"/>
            <w:vAlign w:val="center"/>
          </w:tcPr>
          <w:p w14:paraId="6A80C726" w14:textId="77777777" w:rsidR="00093175" w:rsidRPr="00416EB4" w:rsidRDefault="00093175" w:rsidP="006D1324">
            <w:pP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To park the vehicle safely, prevent damage, injuries, or property losses </w:t>
            </w:r>
          </w:p>
        </w:tc>
      </w:tr>
    </w:tbl>
    <w:p w14:paraId="5FDB4376" w14:textId="77777777" w:rsidR="00BC2819" w:rsidRPr="00416EB4" w:rsidRDefault="0075789B" w:rsidP="00123D05">
      <w:pPr>
        <w:spacing w:beforeLines="50" w:before="120"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Pay attention to the following items when parking: </w:t>
      </w:r>
    </w:p>
    <w:p w14:paraId="79B7EB2B" w14:textId="44D4D85B"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1.</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Ensure that the vehicle's power is completely turned off before parking.</w:t>
      </w:r>
    </w:p>
    <w:p w14:paraId="1FC5C0A4" w14:textId="36C3A4A3"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2.</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Choose a solid and level surface for parking.</w:t>
      </w:r>
    </w:p>
    <w:p w14:paraId="007C1C56" w14:textId="488EFF64"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3.</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Lock the handlebar and remove the key when parking.</w:t>
      </w:r>
    </w:p>
    <w:p w14:paraId="3457D108" w14:textId="77777777" w:rsidR="00093175" w:rsidRPr="00416EB4" w:rsidRDefault="00093175" w:rsidP="00093175">
      <w:pPr>
        <w:spacing w:line="360" w:lineRule="auto"/>
        <w:jc w:val="both"/>
        <w:rPr>
          <w:rFonts w:ascii="Times New Roman" w:eastAsia="宋体" w:hAnsi="Times New Roman" w:cs="Times New Roman"/>
          <w:sz w:val="21"/>
          <w:szCs w:val="21"/>
          <w:lang w:val="en-US"/>
        </w:rPr>
      </w:pPr>
      <w:bookmarkStart w:id="17" w:name="bookmark14"/>
    </w:p>
    <w:p w14:paraId="27FAE5D1" w14:textId="77777777" w:rsidR="00BC2819" w:rsidRPr="00837241" w:rsidRDefault="0075789B" w:rsidP="00093175">
      <w:pPr>
        <w:spacing w:line="360" w:lineRule="auto"/>
        <w:jc w:val="both"/>
        <w:rPr>
          <w:rFonts w:ascii="Times New Roman" w:eastAsia="宋体" w:hAnsi="Times New Roman" w:cs="Times New Roman"/>
          <w:b/>
          <w:color w:val="00B0F0"/>
          <w:szCs w:val="21"/>
        </w:rPr>
      </w:pPr>
      <w:r w:rsidRPr="00837241">
        <w:rPr>
          <w:rFonts w:ascii="Times New Roman" w:eastAsia="宋体" w:hAnsi="Times New Roman" w:cs="Times New Roman"/>
          <w:b/>
          <w:bCs/>
          <w:color w:val="00B0F0"/>
          <w:szCs w:val="21"/>
          <w:lang w:val="en"/>
        </w:rPr>
        <w:t xml:space="preserve">※ Vehicle Modification </w:t>
      </w:r>
      <w:bookmarkEnd w:id="17"/>
    </w:p>
    <w:tbl>
      <w:tblPr>
        <w:tblOverlap w:val="never"/>
        <w:tblW w:w="4000" w:type="pct"/>
        <w:jc w:val="center"/>
        <w:tblLayout w:type="fixed"/>
        <w:tblCellMar>
          <w:left w:w="57" w:type="dxa"/>
          <w:right w:w="57" w:type="dxa"/>
        </w:tblCellMar>
        <w:tblLook w:val="0000" w:firstRow="0" w:lastRow="0" w:firstColumn="0" w:lastColumn="0" w:noHBand="0" w:noVBand="0"/>
      </w:tblPr>
      <w:tblGrid>
        <w:gridCol w:w="7330"/>
      </w:tblGrid>
      <w:tr w:rsidR="00093175" w:rsidRPr="00D0080D" w14:paraId="0154DC13" w14:textId="77777777" w:rsidTr="006D1324">
        <w:trPr>
          <w:trHeight w:val="340"/>
          <w:jc w:val="center"/>
        </w:trPr>
        <w:tc>
          <w:tcPr>
            <w:tcW w:w="1756" w:type="dxa"/>
            <w:tcBorders>
              <w:top w:val="single" w:sz="4" w:space="0" w:color="auto"/>
              <w:left w:val="single" w:sz="4" w:space="0" w:color="auto"/>
              <w:right w:val="single" w:sz="4" w:space="0" w:color="auto"/>
            </w:tcBorders>
            <w:shd w:val="clear" w:color="auto" w:fill="D9D9D9" w:themeFill="background1" w:themeFillShade="D9"/>
            <w:vAlign w:val="center"/>
          </w:tcPr>
          <w:p w14:paraId="5F4F53F6" w14:textId="77777777" w:rsidR="00093175" w:rsidRPr="00D0080D" w:rsidRDefault="00093175" w:rsidP="006D1324">
            <w:pPr>
              <w:jc w:val="center"/>
              <w:rPr>
                <w:rFonts w:ascii="Times New Roman" w:eastAsia="宋体" w:hAnsi="Times New Roman" w:cs="Times New Roman"/>
                <w:b/>
                <w:sz w:val="21"/>
                <w:szCs w:val="21"/>
              </w:rPr>
            </w:pPr>
            <w:r>
              <w:rPr>
                <w:rFonts w:eastAsia="宋体"/>
                <w:noProof/>
                <w:lang w:val="en"/>
              </w:rPr>
              <w:drawing>
                <wp:inline distT="0" distB="0" distL="0" distR="0" wp14:anchorId="610B90AD" wp14:editId="13BA2B4C">
                  <wp:extent cx="182587" cy="175564"/>
                  <wp:effectExtent l="0" t="0" r="825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1804" cy="174811"/>
                          </a:xfrm>
                          <a:prstGeom prst="rect">
                            <a:avLst/>
                          </a:prstGeom>
                        </pic:spPr>
                      </pic:pic>
                    </a:graphicData>
                  </a:graphic>
                </wp:inline>
              </w:drawing>
            </w:r>
            <w:r>
              <w:rPr>
                <w:rFonts w:eastAsia="宋体"/>
                <w:b/>
                <w:bCs/>
                <w:sz w:val="21"/>
                <w:szCs w:val="21"/>
                <w:lang w:val="en"/>
              </w:rPr>
              <w:t>Danger</w:t>
            </w:r>
          </w:p>
        </w:tc>
      </w:tr>
      <w:tr w:rsidR="00093175" w:rsidRPr="00255786" w14:paraId="1539CB8B" w14:textId="77777777" w:rsidTr="006D1324">
        <w:trPr>
          <w:trHeight w:val="340"/>
          <w:jc w:val="center"/>
        </w:trPr>
        <w:tc>
          <w:tcPr>
            <w:tcW w:w="1756" w:type="dxa"/>
            <w:tcBorders>
              <w:top w:val="single" w:sz="4" w:space="0" w:color="auto"/>
              <w:left w:val="single" w:sz="4" w:space="0" w:color="auto"/>
              <w:bottom w:val="single" w:sz="4" w:space="0" w:color="auto"/>
              <w:right w:val="single" w:sz="4" w:space="0" w:color="auto"/>
            </w:tcBorders>
            <w:shd w:val="clear" w:color="auto" w:fill="FFFFFF"/>
            <w:vAlign w:val="center"/>
          </w:tcPr>
          <w:p w14:paraId="2F8B7CA6" w14:textId="77777777" w:rsidR="00093175" w:rsidRPr="00416EB4" w:rsidRDefault="00093175" w:rsidP="006D1324">
            <w:pP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Illegal modifications to the vehicle can lead to unexpected problems. It is prohibited to make any modifications that may affect the vehicle's power system or any modifications made for these purposes. If any such modifications are added to the vehicle, our warranty policy for the vehicle will be immediately terminated. Modifying charging equipment is also prohibited, including extensions, power strips, distributors, grounding adapters, capacitor protectors, or any similar electrical equipment. </w:t>
            </w:r>
          </w:p>
        </w:tc>
      </w:tr>
    </w:tbl>
    <w:p w14:paraId="65424D4D" w14:textId="77777777" w:rsidR="00BC2819" w:rsidRPr="00416EB4" w:rsidRDefault="0075789B" w:rsidP="00123D05">
      <w:pPr>
        <w:spacing w:beforeLines="50" w:before="120"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Other modifications to the vehicle may render it illegal for use on public roads. Before deciding to add accessories to your vehicle, please understand which modifications are safe and legal. ASKA has designed a series of professional accessories for the vehicle, specifically designed and tested for this model to ensure vehicle safety and legality. ASKA recommends using only accessories designed by ASKA. </w:t>
      </w:r>
    </w:p>
    <w:p w14:paraId="3B9C7534" w14:textId="77777777" w:rsidR="00093175" w:rsidRPr="00416EB4" w:rsidRDefault="00093175" w:rsidP="00093175">
      <w:pPr>
        <w:spacing w:line="360" w:lineRule="auto"/>
        <w:jc w:val="both"/>
        <w:rPr>
          <w:rFonts w:ascii="Times New Roman" w:eastAsia="宋体" w:hAnsi="Times New Roman" w:cs="Times New Roman"/>
          <w:sz w:val="21"/>
          <w:szCs w:val="21"/>
          <w:lang w:val="en-US"/>
        </w:rPr>
      </w:pPr>
      <w:bookmarkStart w:id="18" w:name="bookmark15"/>
    </w:p>
    <w:p w14:paraId="6B873F59" w14:textId="77777777" w:rsidR="00152E3F" w:rsidRPr="00416EB4" w:rsidRDefault="00152E3F">
      <w:pPr>
        <w:widowControl/>
        <w:rPr>
          <w:rFonts w:ascii="Times New Roman" w:eastAsia="宋体" w:hAnsi="Times New Roman" w:cs="Times New Roman"/>
          <w:b/>
          <w:sz w:val="28"/>
          <w:szCs w:val="21"/>
          <w:lang w:val="en-US"/>
        </w:rPr>
      </w:pPr>
      <w:r>
        <w:rPr>
          <w:rFonts w:ascii="Times New Roman" w:eastAsia="宋体" w:hAnsi="Times New Roman" w:cs="Times New Roman"/>
          <w:b/>
          <w:bCs/>
          <w:sz w:val="28"/>
          <w:szCs w:val="21"/>
          <w:lang w:val="en"/>
        </w:rPr>
        <w:br w:type="page"/>
      </w:r>
    </w:p>
    <w:p w14:paraId="7C490F2C" w14:textId="2EF15407" w:rsidR="00BC2819" w:rsidRPr="00416EB4" w:rsidRDefault="00416EB4" w:rsidP="00093175">
      <w:pPr>
        <w:spacing w:line="360" w:lineRule="auto"/>
        <w:jc w:val="both"/>
        <w:rPr>
          <w:rFonts w:ascii="Times New Roman" w:eastAsia="宋体" w:hAnsi="Times New Roman" w:cs="Times New Roman"/>
          <w:b/>
          <w:sz w:val="28"/>
          <w:szCs w:val="21"/>
          <w:lang w:val="en-US"/>
        </w:rPr>
      </w:pPr>
      <w:r>
        <w:rPr>
          <w:rFonts w:ascii="Times New Roman" w:eastAsia="宋体" w:hAnsi="Times New Roman" w:cs="Times New Roman"/>
          <w:b/>
          <w:bCs/>
          <w:sz w:val="28"/>
          <w:szCs w:val="21"/>
          <w:lang w:val="en"/>
        </w:rPr>
        <w:lastRenderedPageBreak/>
        <w:t>3.</w:t>
      </w:r>
      <w:r>
        <w:rPr>
          <w:rFonts w:ascii="Times New Roman" w:eastAsia="宋体" w:hAnsi="Times New Roman" w:cs="Times New Roman"/>
          <w:sz w:val="28"/>
          <w:szCs w:val="21"/>
          <w:lang w:val="en"/>
        </w:rPr>
        <w:t xml:space="preserve"> </w:t>
      </w:r>
      <w:r w:rsidR="0075789B">
        <w:rPr>
          <w:rFonts w:ascii="Times New Roman" w:eastAsia="宋体" w:hAnsi="Times New Roman" w:cs="Times New Roman"/>
          <w:b/>
          <w:bCs/>
          <w:sz w:val="28"/>
          <w:szCs w:val="21"/>
          <w:lang w:val="en"/>
        </w:rPr>
        <w:t xml:space="preserve">Parts Locations </w:t>
      </w:r>
      <w:bookmarkEnd w:id="18"/>
    </w:p>
    <w:tbl>
      <w:tblPr>
        <w:tblStyle w:val="Tabellrutnt"/>
        <w:tblW w:w="441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3502"/>
        <w:gridCol w:w="4583"/>
      </w:tblGrid>
      <w:tr w:rsidR="00093175" w14:paraId="657EA317" w14:textId="77777777" w:rsidTr="00093175">
        <w:trPr>
          <w:trHeight w:val="340"/>
          <w:jc w:val="center"/>
        </w:trPr>
        <w:tc>
          <w:tcPr>
            <w:tcW w:w="3502" w:type="dxa"/>
            <w:vAlign w:val="center"/>
          </w:tcPr>
          <w:p w14:paraId="19D80F89" w14:textId="77777777" w:rsidR="00093175" w:rsidRPr="00093175" w:rsidRDefault="00093175" w:rsidP="00093175">
            <w:pPr>
              <w:jc w:val="both"/>
              <w:rPr>
                <w:rFonts w:ascii="Times New Roman" w:eastAsia="宋体" w:hAnsi="Times New Roman" w:cs="Times New Roman"/>
                <w:b/>
                <w:sz w:val="21"/>
                <w:szCs w:val="21"/>
              </w:rPr>
            </w:pPr>
            <w:r>
              <w:rPr>
                <w:rFonts w:ascii="Times New Roman" w:hAnsi="Times New Roman" w:cs="Times New Roman"/>
                <w:b/>
                <w:bCs/>
                <w:sz w:val="21"/>
                <w:szCs w:val="21"/>
                <w:lang w:val="en"/>
              </w:rPr>
              <w:t xml:space="preserve">Left Rear View </w:t>
            </w:r>
          </w:p>
        </w:tc>
        <w:tc>
          <w:tcPr>
            <w:tcW w:w="4583" w:type="dxa"/>
            <w:vAlign w:val="center"/>
          </w:tcPr>
          <w:p w14:paraId="10D8BAB0" w14:textId="77777777" w:rsidR="00093175" w:rsidRDefault="00093175" w:rsidP="00093175">
            <w:pPr>
              <w:jc w:val="both"/>
              <w:rPr>
                <w:rFonts w:ascii="Times New Roman" w:eastAsia="宋体" w:hAnsi="Times New Roman" w:cs="Times New Roman"/>
                <w:sz w:val="21"/>
                <w:szCs w:val="21"/>
              </w:rPr>
            </w:pPr>
          </w:p>
        </w:tc>
      </w:tr>
      <w:tr w:rsidR="00093175" w:rsidRPr="00255786" w14:paraId="769D03E3" w14:textId="77777777" w:rsidTr="00093175">
        <w:trPr>
          <w:trHeight w:val="340"/>
          <w:jc w:val="center"/>
        </w:trPr>
        <w:tc>
          <w:tcPr>
            <w:tcW w:w="3502" w:type="dxa"/>
            <w:vAlign w:val="center"/>
          </w:tcPr>
          <w:p w14:paraId="46438930" w14:textId="77777777" w:rsidR="00093175" w:rsidRPr="00093175" w:rsidRDefault="00093175" w:rsidP="00093175">
            <w:pPr>
              <w:jc w:val="both"/>
              <w:rPr>
                <w:rFonts w:ascii="Times New Roman" w:eastAsia="宋体" w:hAnsi="Times New Roman" w:cs="Times New Roman"/>
                <w:sz w:val="21"/>
                <w:szCs w:val="21"/>
              </w:rPr>
            </w:pPr>
            <w:r>
              <w:rPr>
                <w:rFonts w:ascii="Times New Roman" w:hAnsi="Times New Roman" w:cs="Times New Roman"/>
                <w:noProof/>
                <w:sz w:val="21"/>
                <w:szCs w:val="21"/>
                <w:lang w:val="en"/>
              </w:rPr>
              <w:drawing>
                <wp:inline distT="0" distB="0" distL="0" distR="0" wp14:anchorId="681BAC0B" wp14:editId="08A40CFF">
                  <wp:extent cx="1346200" cy="1514475"/>
                  <wp:effectExtent l="0" t="0" r="6350" b="9525"/>
                  <wp:docPr id="3" name="图片 3" descr="C:\Users\PC\Desktop\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media\image3.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6200" cy="1514475"/>
                          </a:xfrm>
                          <a:prstGeom prst="rect">
                            <a:avLst/>
                          </a:prstGeom>
                          <a:noFill/>
                          <a:ln>
                            <a:noFill/>
                          </a:ln>
                        </pic:spPr>
                      </pic:pic>
                    </a:graphicData>
                  </a:graphic>
                </wp:inline>
              </w:drawing>
            </w:r>
          </w:p>
        </w:tc>
        <w:tc>
          <w:tcPr>
            <w:tcW w:w="4583" w:type="dxa"/>
            <w:vAlign w:val="center"/>
          </w:tcPr>
          <w:p w14:paraId="27F2DC7E" w14:textId="0E84E716" w:rsidR="00093175" w:rsidRPr="00416EB4" w:rsidRDefault="00093175" w:rsidP="00093175">
            <w:pPr>
              <w:jc w:val="both"/>
              <w:rPr>
                <w:rFonts w:ascii="Times New Roman" w:eastAsia="宋体" w:hAnsi="Times New Roman" w:cs="Times New Roman"/>
                <w:sz w:val="21"/>
                <w:szCs w:val="21"/>
                <w:lang w:val="en-US"/>
              </w:rPr>
            </w:pPr>
            <w:r>
              <w:rPr>
                <w:rFonts w:ascii="Times New Roman" w:hAnsi="Times New Roman" w:cs="Times New Roman"/>
                <w:sz w:val="21"/>
                <w:szCs w:val="21"/>
                <w:lang w:val="en"/>
              </w:rPr>
              <w:t>1.</w:t>
            </w:r>
            <w:r w:rsidR="00416EB4">
              <w:rPr>
                <w:rFonts w:ascii="Times New Roman" w:hAnsi="Times New Roman" w:cs="Times New Roman"/>
                <w:sz w:val="21"/>
                <w:szCs w:val="21"/>
                <w:lang w:val="en"/>
              </w:rPr>
              <w:t xml:space="preserve"> </w:t>
            </w:r>
            <w:r>
              <w:rPr>
                <w:rFonts w:ascii="Times New Roman" w:hAnsi="Times New Roman" w:cs="Times New Roman"/>
                <w:sz w:val="21"/>
                <w:szCs w:val="21"/>
                <w:lang w:val="en"/>
              </w:rPr>
              <w:t>Meter</w:t>
            </w:r>
          </w:p>
          <w:p w14:paraId="2B019063" w14:textId="2C39FFF3" w:rsidR="00093175" w:rsidRPr="00416EB4" w:rsidRDefault="00093175" w:rsidP="00093175">
            <w:pPr>
              <w:jc w:val="both"/>
              <w:rPr>
                <w:rFonts w:ascii="Times New Roman" w:eastAsia="宋体" w:hAnsi="Times New Roman" w:cs="Times New Roman"/>
                <w:sz w:val="21"/>
                <w:szCs w:val="21"/>
                <w:lang w:val="en-US"/>
              </w:rPr>
            </w:pPr>
            <w:r>
              <w:rPr>
                <w:rFonts w:ascii="Times New Roman" w:hAnsi="Times New Roman" w:cs="Times New Roman"/>
                <w:sz w:val="21"/>
                <w:szCs w:val="21"/>
                <w:lang w:val="en"/>
              </w:rPr>
              <w:t>2.</w:t>
            </w:r>
            <w:r w:rsidR="00416EB4">
              <w:rPr>
                <w:rFonts w:ascii="Times New Roman" w:hAnsi="Times New Roman" w:cs="Times New Roman"/>
                <w:sz w:val="21"/>
                <w:szCs w:val="21"/>
                <w:lang w:val="en"/>
              </w:rPr>
              <w:t xml:space="preserve"> </w:t>
            </w:r>
            <w:r>
              <w:rPr>
                <w:rFonts w:ascii="Times New Roman" w:hAnsi="Times New Roman" w:cs="Times New Roman"/>
                <w:sz w:val="21"/>
                <w:szCs w:val="21"/>
                <w:lang w:val="en"/>
              </w:rPr>
              <w:t xml:space="preserve">Left handle switch </w:t>
            </w:r>
          </w:p>
          <w:p w14:paraId="760CEBCC" w14:textId="16F825CA" w:rsidR="00093175" w:rsidRPr="00416EB4" w:rsidRDefault="00093175" w:rsidP="00093175">
            <w:pPr>
              <w:jc w:val="both"/>
              <w:rPr>
                <w:rFonts w:ascii="Times New Roman" w:eastAsia="宋体" w:hAnsi="Times New Roman" w:cs="Times New Roman"/>
                <w:sz w:val="21"/>
                <w:szCs w:val="21"/>
                <w:lang w:val="en-US"/>
              </w:rPr>
            </w:pPr>
            <w:r>
              <w:rPr>
                <w:rFonts w:ascii="Times New Roman" w:hAnsi="Times New Roman" w:cs="Times New Roman"/>
                <w:sz w:val="21"/>
                <w:szCs w:val="21"/>
                <w:lang w:val="en"/>
              </w:rPr>
              <w:t>3.</w:t>
            </w:r>
            <w:r w:rsidR="00416EB4">
              <w:rPr>
                <w:rFonts w:ascii="Times New Roman" w:hAnsi="Times New Roman" w:cs="Times New Roman"/>
                <w:sz w:val="21"/>
                <w:szCs w:val="21"/>
                <w:lang w:val="en"/>
              </w:rPr>
              <w:t xml:space="preserve"> </w:t>
            </w:r>
            <w:r>
              <w:rPr>
                <w:rFonts w:ascii="Times New Roman" w:hAnsi="Times New Roman" w:cs="Times New Roman"/>
                <w:sz w:val="21"/>
                <w:szCs w:val="21"/>
                <w:lang w:val="en"/>
              </w:rPr>
              <w:t xml:space="preserve">Keyless start </w:t>
            </w:r>
          </w:p>
          <w:p w14:paraId="68BED609" w14:textId="347A6F2B" w:rsidR="00093175" w:rsidRPr="00416EB4" w:rsidRDefault="00093175" w:rsidP="00093175">
            <w:pPr>
              <w:jc w:val="both"/>
              <w:rPr>
                <w:rFonts w:ascii="Times New Roman" w:eastAsia="宋体" w:hAnsi="Times New Roman" w:cs="Times New Roman"/>
                <w:sz w:val="21"/>
                <w:szCs w:val="21"/>
                <w:lang w:val="en-US"/>
              </w:rPr>
            </w:pPr>
            <w:r>
              <w:rPr>
                <w:rFonts w:ascii="Times New Roman" w:hAnsi="Times New Roman" w:cs="Times New Roman"/>
                <w:sz w:val="21"/>
                <w:szCs w:val="21"/>
                <w:lang w:val="en"/>
              </w:rPr>
              <w:t>5.</w:t>
            </w:r>
            <w:r w:rsidR="00416EB4">
              <w:rPr>
                <w:rFonts w:ascii="Times New Roman" w:hAnsi="Times New Roman" w:cs="Times New Roman"/>
                <w:sz w:val="21"/>
                <w:szCs w:val="21"/>
                <w:lang w:val="en"/>
              </w:rPr>
              <w:t xml:space="preserve"> </w:t>
            </w:r>
            <w:r>
              <w:rPr>
                <w:rFonts w:ascii="Times New Roman" w:hAnsi="Times New Roman" w:cs="Times New Roman"/>
                <w:sz w:val="21"/>
                <w:szCs w:val="21"/>
                <w:lang w:val="en"/>
              </w:rPr>
              <w:t xml:space="preserve">Storage box </w:t>
            </w:r>
          </w:p>
          <w:p w14:paraId="7C260AE1" w14:textId="76C9E203" w:rsidR="00093175" w:rsidRPr="00416EB4" w:rsidRDefault="00093175" w:rsidP="00093175">
            <w:pPr>
              <w:jc w:val="both"/>
              <w:rPr>
                <w:rFonts w:ascii="Times New Roman" w:eastAsia="宋体" w:hAnsi="Times New Roman" w:cs="Times New Roman"/>
                <w:sz w:val="21"/>
                <w:szCs w:val="21"/>
                <w:lang w:val="en-US"/>
              </w:rPr>
            </w:pPr>
            <w:r>
              <w:rPr>
                <w:rFonts w:ascii="Times New Roman" w:hAnsi="Times New Roman" w:cs="Times New Roman"/>
                <w:sz w:val="21"/>
                <w:szCs w:val="21"/>
                <w:lang w:val="en"/>
              </w:rPr>
              <w:t>6</w:t>
            </w:r>
            <w:r w:rsidR="00416EB4">
              <w:rPr>
                <w:rFonts w:ascii="Times New Roman" w:eastAsiaTheme="minorEastAsia" w:hAnsi="Times New Roman" w:cs="Times New Roman" w:hint="eastAsia"/>
                <w:sz w:val="21"/>
                <w:szCs w:val="21"/>
                <w:lang w:val="en"/>
              </w:rPr>
              <w:t>.</w:t>
            </w:r>
            <w:r w:rsidR="00416EB4">
              <w:rPr>
                <w:rFonts w:ascii="Times New Roman" w:hAnsi="Times New Roman" w:cs="Times New Roman"/>
                <w:sz w:val="21"/>
                <w:szCs w:val="21"/>
                <w:lang w:val="en"/>
              </w:rPr>
              <w:t xml:space="preserve"> </w:t>
            </w:r>
            <w:r>
              <w:rPr>
                <w:rFonts w:ascii="Times New Roman" w:hAnsi="Times New Roman" w:cs="Times New Roman"/>
                <w:sz w:val="21"/>
                <w:szCs w:val="21"/>
                <w:lang w:val="en"/>
              </w:rPr>
              <w:t xml:space="preserve">Storage box </w:t>
            </w:r>
          </w:p>
          <w:p w14:paraId="5A7C645B" w14:textId="5B4D67B5" w:rsidR="00093175" w:rsidRPr="00416EB4" w:rsidRDefault="00093175" w:rsidP="00093175">
            <w:pPr>
              <w:jc w:val="both"/>
              <w:rPr>
                <w:rFonts w:ascii="Times New Roman" w:eastAsia="宋体" w:hAnsi="Times New Roman" w:cs="Times New Roman"/>
                <w:sz w:val="21"/>
                <w:szCs w:val="21"/>
                <w:lang w:val="en-US"/>
              </w:rPr>
            </w:pPr>
            <w:r>
              <w:rPr>
                <w:rFonts w:ascii="Times New Roman" w:hAnsi="Times New Roman" w:cs="Times New Roman"/>
                <w:sz w:val="21"/>
                <w:szCs w:val="21"/>
                <w:lang w:val="en"/>
              </w:rPr>
              <w:t>7</w:t>
            </w:r>
            <w:r w:rsidR="00416EB4">
              <w:rPr>
                <w:rFonts w:ascii="Times New Roman" w:eastAsiaTheme="minorEastAsia" w:hAnsi="Times New Roman" w:cs="Times New Roman" w:hint="eastAsia"/>
                <w:sz w:val="21"/>
                <w:szCs w:val="21"/>
                <w:lang w:val="en"/>
              </w:rPr>
              <w:t>.</w:t>
            </w:r>
            <w:r w:rsidR="00416EB4">
              <w:rPr>
                <w:rFonts w:ascii="Times New Roman" w:hAnsi="Times New Roman" w:cs="Times New Roman"/>
                <w:sz w:val="21"/>
                <w:szCs w:val="21"/>
                <w:lang w:val="en"/>
              </w:rPr>
              <w:t xml:space="preserve"> </w:t>
            </w:r>
            <w:r>
              <w:rPr>
                <w:rFonts w:ascii="Times New Roman" w:hAnsi="Times New Roman" w:cs="Times New Roman"/>
                <w:sz w:val="21"/>
                <w:szCs w:val="21"/>
                <w:lang w:val="en"/>
              </w:rPr>
              <w:t xml:space="preserve">Driver's pedal device </w:t>
            </w:r>
          </w:p>
          <w:p w14:paraId="7122D265" w14:textId="3C386A28" w:rsidR="00093175" w:rsidRPr="00416EB4" w:rsidRDefault="00093175" w:rsidP="00093175">
            <w:pPr>
              <w:jc w:val="both"/>
              <w:rPr>
                <w:rFonts w:ascii="Times New Roman" w:eastAsia="宋体" w:hAnsi="Times New Roman" w:cs="Times New Roman"/>
                <w:sz w:val="21"/>
                <w:szCs w:val="21"/>
                <w:lang w:val="en-US"/>
              </w:rPr>
            </w:pPr>
            <w:r>
              <w:rPr>
                <w:rFonts w:ascii="Times New Roman" w:hAnsi="Times New Roman" w:cs="Times New Roman"/>
                <w:sz w:val="21"/>
                <w:szCs w:val="21"/>
                <w:lang w:val="en"/>
              </w:rPr>
              <w:t>8</w:t>
            </w:r>
            <w:r w:rsidR="00416EB4">
              <w:rPr>
                <w:rFonts w:ascii="Times New Roman" w:eastAsiaTheme="minorEastAsia" w:hAnsi="Times New Roman" w:cs="Times New Roman" w:hint="eastAsia"/>
                <w:sz w:val="21"/>
                <w:szCs w:val="21"/>
                <w:lang w:val="en"/>
              </w:rPr>
              <w:t>.</w:t>
            </w:r>
            <w:r w:rsidR="00416EB4">
              <w:rPr>
                <w:rFonts w:ascii="Times New Roman" w:hAnsi="Times New Roman" w:cs="Times New Roman"/>
                <w:sz w:val="21"/>
                <w:szCs w:val="21"/>
                <w:lang w:val="en"/>
              </w:rPr>
              <w:t xml:space="preserve"> </w:t>
            </w:r>
            <w:r>
              <w:rPr>
                <w:rFonts w:ascii="Times New Roman" w:hAnsi="Times New Roman" w:cs="Times New Roman"/>
                <w:sz w:val="21"/>
                <w:szCs w:val="21"/>
                <w:lang w:val="en"/>
              </w:rPr>
              <w:t xml:space="preserve">Temple </w:t>
            </w:r>
          </w:p>
          <w:p w14:paraId="5FEE56A3" w14:textId="1502E84E" w:rsidR="00093175" w:rsidRPr="00416EB4" w:rsidRDefault="00093175" w:rsidP="00093175">
            <w:pPr>
              <w:jc w:val="both"/>
              <w:rPr>
                <w:rFonts w:ascii="Times New Roman" w:eastAsia="宋体" w:hAnsi="Times New Roman" w:cs="Times New Roman"/>
                <w:sz w:val="21"/>
                <w:szCs w:val="21"/>
                <w:lang w:val="en-US"/>
              </w:rPr>
            </w:pPr>
            <w:r>
              <w:rPr>
                <w:rFonts w:ascii="Times New Roman" w:hAnsi="Times New Roman" w:cs="Times New Roman"/>
                <w:sz w:val="21"/>
                <w:szCs w:val="21"/>
                <w:lang w:val="en"/>
              </w:rPr>
              <w:t>9</w:t>
            </w:r>
            <w:r w:rsidR="00416EB4">
              <w:rPr>
                <w:rFonts w:ascii="Times New Roman" w:hAnsi="Times New Roman" w:cs="Times New Roman"/>
                <w:sz w:val="21"/>
                <w:szCs w:val="21"/>
                <w:lang w:val="en"/>
              </w:rPr>
              <w:t xml:space="preserve">. </w:t>
            </w:r>
            <w:r>
              <w:rPr>
                <w:rFonts w:ascii="Times New Roman" w:hAnsi="Times New Roman" w:cs="Times New Roman"/>
                <w:sz w:val="21"/>
                <w:szCs w:val="21"/>
                <w:lang w:val="en"/>
              </w:rPr>
              <w:t>Passenger Footrest</w:t>
            </w:r>
          </w:p>
          <w:p w14:paraId="557EA56C" w14:textId="4D922483" w:rsidR="00093175" w:rsidRPr="00416EB4" w:rsidRDefault="00093175" w:rsidP="00093175">
            <w:pPr>
              <w:jc w:val="both"/>
              <w:rPr>
                <w:rFonts w:ascii="Times New Roman" w:eastAsia="宋体" w:hAnsi="Times New Roman" w:cs="Times New Roman"/>
                <w:sz w:val="21"/>
                <w:szCs w:val="21"/>
                <w:lang w:val="en-US"/>
              </w:rPr>
            </w:pPr>
            <w:r>
              <w:rPr>
                <w:rFonts w:ascii="Times New Roman" w:hAnsi="Times New Roman" w:cs="Times New Roman"/>
                <w:sz w:val="21"/>
                <w:szCs w:val="21"/>
                <w:lang w:val="en"/>
              </w:rPr>
              <w:t>10</w:t>
            </w:r>
            <w:r w:rsidR="00416EB4">
              <w:rPr>
                <w:rFonts w:ascii="Times New Roman" w:eastAsiaTheme="minorEastAsia" w:hAnsi="Times New Roman" w:cs="Times New Roman" w:hint="eastAsia"/>
                <w:sz w:val="21"/>
                <w:szCs w:val="21"/>
                <w:lang w:val="en"/>
              </w:rPr>
              <w:t>.</w:t>
            </w:r>
            <w:r w:rsidR="00416EB4">
              <w:rPr>
                <w:rFonts w:ascii="Times New Roman" w:hAnsi="Times New Roman" w:cs="Times New Roman"/>
                <w:sz w:val="21"/>
                <w:szCs w:val="21"/>
                <w:lang w:val="en"/>
              </w:rPr>
              <w:t xml:space="preserve"> </w:t>
            </w:r>
            <w:r>
              <w:rPr>
                <w:rFonts w:ascii="Times New Roman" w:hAnsi="Times New Roman" w:cs="Times New Roman"/>
                <w:sz w:val="21"/>
                <w:szCs w:val="21"/>
                <w:lang w:val="en"/>
              </w:rPr>
              <w:t>Middle support</w:t>
            </w:r>
          </w:p>
        </w:tc>
      </w:tr>
      <w:tr w:rsidR="00093175" w:rsidRPr="00255786" w14:paraId="7C55E067" w14:textId="77777777" w:rsidTr="00093175">
        <w:trPr>
          <w:trHeight w:val="340"/>
          <w:jc w:val="center"/>
        </w:trPr>
        <w:tc>
          <w:tcPr>
            <w:tcW w:w="3502" w:type="dxa"/>
            <w:vAlign w:val="center"/>
          </w:tcPr>
          <w:p w14:paraId="00AB0BA3" w14:textId="77777777" w:rsidR="00093175" w:rsidRPr="00416EB4" w:rsidRDefault="00093175" w:rsidP="00093175">
            <w:pPr>
              <w:jc w:val="both"/>
              <w:rPr>
                <w:rFonts w:ascii="Times New Roman" w:eastAsia="宋体" w:hAnsi="Times New Roman" w:cs="Times New Roman"/>
                <w:sz w:val="21"/>
                <w:szCs w:val="21"/>
                <w:lang w:val="en-US"/>
              </w:rPr>
            </w:pPr>
          </w:p>
        </w:tc>
        <w:tc>
          <w:tcPr>
            <w:tcW w:w="4583" w:type="dxa"/>
            <w:vAlign w:val="center"/>
          </w:tcPr>
          <w:p w14:paraId="3CEA1C8B" w14:textId="77777777" w:rsidR="00093175" w:rsidRPr="00416EB4" w:rsidRDefault="00093175" w:rsidP="00093175">
            <w:pPr>
              <w:jc w:val="both"/>
              <w:rPr>
                <w:rFonts w:ascii="Times New Roman" w:eastAsia="宋体" w:hAnsi="Times New Roman" w:cs="Times New Roman"/>
                <w:sz w:val="21"/>
                <w:szCs w:val="21"/>
                <w:lang w:val="en-US"/>
              </w:rPr>
            </w:pPr>
          </w:p>
        </w:tc>
      </w:tr>
      <w:tr w:rsidR="00093175" w14:paraId="468A58FA" w14:textId="77777777" w:rsidTr="00093175">
        <w:trPr>
          <w:trHeight w:val="340"/>
          <w:jc w:val="center"/>
        </w:trPr>
        <w:tc>
          <w:tcPr>
            <w:tcW w:w="3502" w:type="dxa"/>
            <w:vAlign w:val="center"/>
          </w:tcPr>
          <w:p w14:paraId="058EC7E8" w14:textId="77777777" w:rsidR="00093175" w:rsidRPr="00093175" w:rsidRDefault="00093175" w:rsidP="00093175">
            <w:pPr>
              <w:jc w:val="both"/>
              <w:rPr>
                <w:rFonts w:ascii="Times New Roman" w:eastAsia="宋体" w:hAnsi="Times New Roman" w:cs="Times New Roman"/>
                <w:b/>
                <w:sz w:val="21"/>
                <w:szCs w:val="21"/>
              </w:rPr>
            </w:pPr>
            <w:r>
              <w:rPr>
                <w:rFonts w:ascii="Times New Roman" w:hAnsi="Times New Roman" w:cs="Times New Roman"/>
                <w:b/>
                <w:bCs/>
                <w:sz w:val="21"/>
                <w:szCs w:val="21"/>
                <w:lang w:val="en"/>
              </w:rPr>
              <w:t xml:space="preserve">Right Front View </w:t>
            </w:r>
          </w:p>
        </w:tc>
        <w:tc>
          <w:tcPr>
            <w:tcW w:w="4583" w:type="dxa"/>
            <w:vAlign w:val="center"/>
          </w:tcPr>
          <w:p w14:paraId="5197C5C1" w14:textId="77777777" w:rsidR="00093175" w:rsidRPr="00093175" w:rsidRDefault="00093175" w:rsidP="00093175">
            <w:pPr>
              <w:jc w:val="both"/>
              <w:rPr>
                <w:rFonts w:ascii="Times New Roman" w:eastAsia="宋体" w:hAnsi="Times New Roman" w:cs="Times New Roman"/>
                <w:sz w:val="21"/>
                <w:szCs w:val="21"/>
              </w:rPr>
            </w:pPr>
          </w:p>
        </w:tc>
      </w:tr>
      <w:tr w:rsidR="00093175" w:rsidRPr="00416EB4" w14:paraId="4CC5D858" w14:textId="77777777" w:rsidTr="00093175">
        <w:trPr>
          <w:trHeight w:val="340"/>
          <w:jc w:val="center"/>
        </w:trPr>
        <w:tc>
          <w:tcPr>
            <w:tcW w:w="3502" w:type="dxa"/>
            <w:vAlign w:val="center"/>
          </w:tcPr>
          <w:p w14:paraId="44843CD2" w14:textId="77777777" w:rsidR="00093175" w:rsidRPr="00093175" w:rsidRDefault="00093175" w:rsidP="00093175">
            <w:pPr>
              <w:jc w:val="both"/>
              <w:rPr>
                <w:rFonts w:ascii="Times New Roman" w:eastAsia="宋体" w:hAnsi="Times New Roman" w:cs="Times New Roman"/>
                <w:sz w:val="21"/>
                <w:szCs w:val="21"/>
              </w:rPr>
            </w:pPr>
            <w:r>
              <w:rPr>
                <w:rFonts w:ascii="Times New Roman" w:hAnsi="Times New Roman" w:cs="Times New Roman"/>
                <w:noProof/>
                <w:sz w:val="21"/>
                <w:szCs w:val="21"/>
                <w:lang w:val="en"/>
              </w:rPr>
              <w:drawing>
                <wp:inline distT="0" distB="0" distL="0" distR="0" wp14:anchorId="189354CD" wp14:editId="6728FEDB">
                  <wp:extent cx="1525905" cy="1598930"/>
                  <wp:effectExtent l="0" t="0" r="0" b="1270"/>
                  <wp:docPr id="4" name="图片 4" descr="C:\Users\PC\Desktop\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esktop\media\image4.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5905" cy="1598930"/>
                          </a:xfrm>
                          <a:prstGeom prst="rect">
                            <a:avLst/>
                          </a:prstGeom>
                          <a:noFill/>
                          <a:ln>
                            <a:noFill/>
                          </a:ln>
                        </pic:spPr>
                      </pic:pic>
                    </a:graphicData>
                  </a:graphic>
                </wp:inline>
              </w:drawing>
            </w:r>
          </w:p>
        </w:tc>
        <w:tc>
          <w:tcPr>
            <w:tcW w:w="4583" w:type="dxa"/>
            <w:vAlign w:val="center"/>
          </w:tcPr>
          <w:p w14:paraId="201E2181" w14:textId="1533A50E" w:rsidR="00093175" w:rsidRPr="00416EB4" w:rsidRDefault="00093175" w:rsidP="00093175">
            <w:pPr>
              <w:jc w:val="both"/>
              <w:rPr>
                <w:rFonts w:ascii="Times New Roman" w:eastAsia="宋体" w:hAnsi="Times New Roman" w:cs="Times New Roman"/>
                <w:sz w:val="21"/>
                <w:szCs w:val="21"/>
                <w:lang w:val="en-US"/>
              </w:rPr>
            </w:pPr>
            <w:r>
              <w:rPr>
                <w:rFonts w:ascii="Times New Roman" w:hAnsi="Times New Roman" w:cs="Times New Roman"/>
                <w:sz w:val="21"/>
                <w:szCs w:val="21"/>
                <w:lang w:val="en"/>
              </w:rPr>
              <w:t>1</w:t>
            </w:r>
            <w:r w:rsidR="00416EB4">
              <w:rPr>
                <w:rFonts w:ascii="Times New Roman" w:hAnsi="Times New Roman" w:cs="Times New Roman"/>
                <w:sz w:val="21"/>
                <w:szCs w:val="21"/>
                <w:lang w:val="en"/>
              </w:rPr>
              <w:t xml:space="preserve">1. </w:t>
            </w:r>
            <w:r>
              <w:rPr>
                <w:rFonts w:ascii="Times New Roman" w:hAnsi="Times New Roman" w:cs="Times New Roman"/>
                <w:sz w:val="21"/>
                <w:szCs w:val="21"/>
                <w:lang w:val="en"/>
              </w:rPr>
              <w:t>Handlebar Device</w:t>
            </w:r>
          </w:p>
          <w:p w14:paraId="3EF803D7" w14:textId="47CAD178" w:rsidR="00093175" w:rsidRPr="00416EB4" w:rsidRDefault="00093175" w:rsidP="00093175">
            <w:pPr>
              <w:jc w:val="both"/>
              <w:rPr>
                <w:rFonts w:ascii="Times New Roman" w:eastAsia="宋体" w:hAnsi="Times New Roman" w:cs="Times New Roman"/>
                <w:sz w:val="21"/>
                <w:szCs w:val="21"/>
                <w:lang w:val="en-US"/>
              </w:rPr>
            </w:pPr>
            <w:r>
              <w:rPr>
                <w:rFonts w:ascii="Times New Roman" w:hAnsi="Times New Roman" w:cs="Times New Roman"/>
                <w:sz w:val="21"/>
                <w:szCs w:val="21"/>
                <w:lang w:val="en"/>
              </w:rPr>
              <w:t>1</w:t>
            </w:r>
            <w:r w:rsidR="00416EB4">
              <w:rPr>
                <w:rFonts w:ascii="Times New Roman" w:hAnsi="Times New Roman" w:cs="Times New Roman"/>
                <w:sz w:val="21"/>
                <w:szCs w:val="21"/>
                <w:lang w:val="en"/>
              </w:rPr>
              <w:t xml:space="preserve">2. </w:t>
            </w:r>
            <w:r>
              <w:rPr>
                <w:rFonts w:ascii="Times New Roman" w:hAnsi="Times New Roman" w:cs="Times New Roman"/>
                <w:sz w:val="21"/>
                <w:szCs w:val="21"/>
                <w:lang w:val="en"/>
              </w:rPr>
              <w:t xml:space="preserve">Electronic throttle </w:t>
            </w:r>
          </w:p>
          <w:p w14:paraId="4BB82EDD" w14:textId="314FE11A" w:rsidR="00093175" w:rsidRPr="00416EB4" w:rsidRDefault="00093175" w:rsidP="00093175">
            <w:pPr>
              <w:jc w:val="both"/>
              <w:rPr>
                <w:rFonts w:ascii="Times New Roman" w:eastAsia="宋体" w:hAnsi="Times New Roman" w:cs="Times New Roman"/>
                <w:sz w:val="21"/>
                <w:szCs w:val="21"/>
                <w:lang w:val="en-US"/>
              </w:rPr>
            </w:pPr>
            <w:r>
              <w:rPr>
                <w:rFonts w:ascii="Times New Roman" w:hAnsi="Times New Roman" w:cs="Times New Roman"/>
                <w:sz w:val="21"/>
                <w:szCs w:val="21"/>
                <w:lang w:val="en"/>
              </w:rPr>
              <w:t>1</w:t>
            </w:r>
            <w:r w:rsidR="00416EB4">
              <w:rPr>
                <w:rFonts w:ascii="Times New Roman" w:hAnsi="Times New Roman" w:cs="Times New Roman"/>
                <w:sz w:val="21"/>
                <w:szCs w:val="21"/>
                <w:lang w:val="en"/>
              </w:rPr>
              <w:t xml:space="preserve">3. </w:t>
            </w:r>
            <w:r>
              <w:rPr>
                <w:rFonts w:ascii="Times New Roman" w:hAnsi="Times New Roman" w:cs="Times New Roman"/>
                <w:sz w:val="21"/>
                <w:szCs w:val="21"/>
                <w:lang w:val="en"/>
              </w:rPr>
              <w:t xml:space="preserve">Right handle switch </w:t>
            </w:r>
          </w:p>
          <w:p w14:paraId="73EAB35E" w14:textId="1CA2D30F" w:rsidR="00093175" w:rsidRPr="00416EB4" w:rsidRDefault="00093175" w:rsidP="00093175">
            <w:pPr>
              <w:jc w:val="both"/>
              <w:rPr>
                <w:rFonts w:ascii="Times New Roman" w:eastAsia="宋体" w:hAnsi="Times New Roman" w:cs="Times New Roman"/>
                <w:sz w:val="21"/>
                <w:szCs w:val="21"/>
                <w:lang w:val="en-US"/>
              </w:rPr>
            </w:pPr>
            <w:r>
              <w:rPr>
                <w:rFonts w:ascii="Times New Roman" w:hAnsi="Times New Roman" w:cs="Times New Roman"/>
                <w:sz w:val="21"/>
                <w:szCs w:val="21"/>
                <w:lang w:val="en"/>
              </w:rPr>
              <w:t>1</w:t>
            </w:r>
            <w:r w:rsidR="00416EB4">
              <w:rPr>
                <w:rFonts w:ascii="Times New Roman" w:hAnsi="Times New Roman" w:cs="Times New Roman"/>
                <w:sz w:val="21"/>
                <w:szCs w:val="21"/>
                <w:lang w:val="en"/>
              </w:rPr>
              <w:t xml:space="preserve">4. </w:t>
            </w:r>
            <w:r>
              <w:rPr>
                <w:rFonts w:ascii="Times New Roman" w:hAnsi="Times New Roman" w:cs="Times New Roman"/>
                <w:sz w:val="21"/>
                <w:szCs w:val="21"/>
                <w:lang w:val="en"/>
              </w:rPr>
              <w:t xml:space="preserve">Brake handle </w:t>
            </w:r>
          </w:p>
          <w:p w14:paraId="0DF00A3F" w14:textId="0972B301" w:rsidR="00093175" w:rsidRPr="00416EB4" w:rsidRDefault="00093175" w:rsidP="00093175">
            <w:pPr>
              <w:jc w:val="both"/>
              <w:rPr>
                <w:rFonts w:ascii="Times New Roman" w:eastAsia="宋体" w:hAnsi="Times New Roman" w:cs="Times New Roman"/>
                <w:sz w:val="21"/>
                <w:szCs w:val="21"/>
                <w:lang w:val="en-US"/>
              </w:rPr>
            </w:pPr>
            <w:r>
              <w:rPr>
                <w:rFonts w:ascii="Times New Roman" w:hAnsi="Times New Roman" w:cs="Times New Roman"/>
                <w:sz w:val="21"/>
                <w:szCs w:val="21"/>
                <w:lang w:val="en"/>
              </w:rPr>
              <w:t>1</w:t>
            </w:r>
            <w:r w:rsidR="00416EB4">
              <w:rPr>
                <w:rFonts w:ascii="Times New Roman" w:hAnsi="Times New Roman" w:cs="Times New Roman"/>
                <w:sz w:val="21"/>
                <w:szCs w:val="21"/>
                <w:lang w:val="en"/>
              </w:rPr>
              <w:t xml:space="preserve">5. </w:t>
            </w:r>
            <w:r>
              <w:rPr>
                <w:rFonts w:ascii="Times New Roman" w:hAnsi="Times New Roman" w:cs="Times New Roman"/>
                <w:sz w:val="21"/>
                <w:szCs w:val="21"/>
                <w:lang w:val="en"/>
              </w:rPr>
              <w:t xml:space="preserve">Charging port </w:t>
            </w:r>
          </w:p>
        </w:tc>
      </w:tr>
    </w:tbl>
    <w:p w14:paraId="5D09906B" w14:textId="77777777" w:rsidR="00BC2819" w:rsidRPr="00416EB4" w:rsidRDefault="00BC2819" w:rsidP="000A3BD1">
      <w:pPr>
        <w:spacing w:line="360" w:lineRule="auto"/>
        <w:ind w:firstLineChars="200" w:firstLine="420"/>
        <w:jc w:val="both"/>
        <w:rPr>
          <w:rFonts w:ascii="Times New Roman" w:eastAsia="宋体" w:hAnsi="Times New Roman" w:cs="Times New Roman"/>
          <w:sz w:val="21"/>
          <w:szCs w:val="21"/>
          <w:lang w:val="en-US"/>
        </w:rPr>
      </w:pPr>
    </w:p>
    <w:p w14:paraId="52F63AA7" w14:textId="459C111B" w:rsidR="00093175" w:rsidRPr="00093175" w:rsidRDefault="00416EB4" w:rsidP="00093175">
      <w:pPr>
        <w:spacing w:line="360" w:lineRule="auto"/>
        <w:jc w:val="both"/>
        <w:rPr>
          <w:rFonts w:ascii="Times New Roman" w:eastAsia="宋体" w:hAnsi="Times New Roman" w:cs="Times New Roman"/>
          <w:b/>
          <w:sz w:val="28"/>
          <w:szCs w:val="21"/>
        </w:rPr>
      </w:pPr>
      <w:r>
        <w:rPr>
          <w:rFonts w:ascii="Times New Roman" w:eastAsia="宋体" w:hAnsi="Times New Roman" w:cs="Times New Roman"/>
          <w:b/>
          <w:bCs/>
          <w:sz w:val="28"/>
          <w:szCs w:val="21"/>
          <w:lang w:val="en"/>
        </w:rPr>
        <w:t>4.</w:t>
      </w:r>
      <w:r>
        <w:rPr>
          <w:rFonts w:ascii="Times New Roman" w:eastAsia="宋体" w:hAnsi="Times New Roman" w:cs="Times New Roman"/>
          <w:sz w:val="28"/>
          <w:szCs w:val="21"/>
          <w:lang w:val="en"/>
        </w:rPr>
        <w:t xml:space="preserve"> </w:t>
      </w:r>
      <w:r w:rsidR="00093175">
        <w:rPr>
          <w:rFonts w:ascii="Times New Roman" w:eastAsia="宋体" w:hAnsi="Times New Roman" w:cs="Times New Roman"/>
          <w:b/>
          <w:bCs/>
          <w:sz w:val="28"/>
          <w:szCs w:val="21"/>
          <w:lang w:val="en"/>
        </w:rPr>
        <w:t xml:space="preserve">Maintenance </w:t>
      </w:r>
    </w:p>
    <w:p w14:paraId="4B34F415"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Regular and thorough maintenance will help keep your vehicle in the safest and most reliable condition. Please refer to the maintenance schedule in the electronic manual, which provides detailed instructions for checking, adjusting, and lubricating important components. </w:t>
      </w:r>
    </w:p>
    <w:p w14:paraId="4984942F"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Inspect, clean, lubricate, adjust, and replace necessary parts. When inspections indicate the need for replacement parts, make sure to use genuine parts from the dealer. </w:t>
      </w:r>
    </w:p>
    <w:p w14:paraId="7E359EA5" w14:textId="77777777" w:rsidR="00BC2819" w:rsidRPr="00837241" w:rsidRDefault="0075789B" w:rsidP="000A3BD1">
      <w:pPr>
        <w:spacing w:line="360" w:lineRule="auto"/>
        <w:ind w:firstLineChars="200" w:firstLine="420"/>
        <w:jc w:val="both"/>
        <w:rPr>
          <w:rFonts w:ascii="Times New Roman" w:eastAsia="宋体" w:hAnsi="Times New Roman" w:cs="Times New Roman"/>
          <w:color w:val="FF0000"/>
          <w:sz w:val="21"/>
          <w:szCs w:val="21"/>
          <w:lang w:val="en-US"/>
        </w:rPr>
      </w:pPr>
      <w:r w:rsidRPr="00837241">
        <w:rPr>
          <w:rFonts w:ascii="Times New Roman" w:eastAsia="宋体" w:hAnsi="Times New Roman" w:cs="Times New Roman"/>
          <w:color w:val="FF0000"/>
          <w:sz w:val="21"/>
          <w:szCs w:val="21"/>
          <w:lang w:val="en"/>
        </w:rPr>
        <w:t xml:space="preserve">Note: Regular maintenance and adjustments are crucial. If you are not familiar with maintenance and adjustment procedures, please contact a qualified dealer for professional maintenance and servicing. </w:t>
      </w:r>
    </w:p>
    <w:p w14:paraId="1F560621" w14:textId="77777777" w:rsidR="00152E3F" w:rsidRPr="00416EB4" w:rsidRDefault="00152E3F">
      <w:pPr>
        <w:widowControl/>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br w:type="page"/>
      </w:r>
    </w:p>
    <w:p w14:paraId="6A141C65" w14:textId="3E961951"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lastRenderedPageBreak/>
        <w:t xml:space="preserve">First motor gear oil change at 1,000 km, subsequent replacement intervals are 20,000 km per change. </w:t>
      </w:r>
    </w:p>
    <w:p w14:paraId="209243A8"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Vehicle maintenance intervals are shortened by 50% when subjected to harsh usage conditions. </w:t>
      </w:r>
    </w:p>
    <w:tbl>
      <w:tblPr>
        <w:tblOverlap w:val="never"/>
        <w:tblW w:w="4000" w:type="pct"/>
        <w:jc w:val="center"/>
        <w:tblLayout w:type="fixed"/>
        <w:tblCellMar>
          <w:left w:w="57" w:type="dxa"/>
          <w:right w:w="57" w:type="dxa"/>
        </w:tblCellMar>
        <w:tblLook w:val="0000" w:firstRow="0" w:lastRow="0" w:firstColumn="0" w:lastColumn="0" w:noHBand="0" w:noVBand="0"/>
      </w:tblPr>
      <w:tblGrid>
        <w:gridCol w:w="7330"/>
      </w:tblGrid>
      <w:tr w:rsidR="00123D05" w:rsidRPr="00D0080D" w14:paraId="258C8414" w14:textId="77777777" w:rsidTr="006D1324">
        <w:trPr>
          <w:trHeight w:val="340"/>
          <w:jc w:val="center"/>
        </w:trPr>
        <w:tc>
          <w:tcPr>
            <w:tcW w:w="1756" w:type="dxa"/>
            <w:tcBorders>
              <w:top w:val="single" w:sz="4" w:space="0" w:color="auto"/>
              <w:left w:val="single" w:sz="4" w:space="0" w:color="auto"/>
              <w:right w:val="single" w:sz="4" w:space="0" w:color="auto"/>
            </w:tcBorders>
            <w:shd w:val="clear" w:color="auto" w:fill="D9D9D9" w:themeFill="background1" w:themeFillShade="D9"/>
            <w:vAlign w:val="center"/>
          </w:tcPr>
          <w:p w14:paraId="263A4C44" w14:textId="77777777" w:rsidR="00123D05" w:rsidRPr="00D0080D" w:rsidRDefault="00123D05" w:rsidP="006D1324">
            <w:pPr>
              <w:jc w:val="center"/>
              <w:rPr>
                <w:rFonts w:ascii="Times New Roman" w:eastAsia="宋体" w:hAnsi="Times New Roman" w:cs="Times New Roman"/>
                <w:b/>
                <w:sz w:val="21"/>
                <w:szCs w:val="21"/>
              </w:rPr>
            </w:pPr>
            <w:r>
              <w:rPr>
                <w:rFonts w:eastAsia="宋体"/>
                <w:noProof/>
                <w:lang w:val="en"/>
              </w:rPr>
              <w:drawing>
                <wp:inline distT="0" distB="0" distL="0" distR="0" wp14:anchorId="2AC61537" wp14:editId="0C28A9EA">
                  <wp:extent cx="182587" cy="175564"/>
                  <wp:effectExtent l="0" t="0" r="825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1804" cy="174811"/>
                          </a:xfrm>
                          <a:prstGeom prst="rect">
                            <a:avLst/>
                          </a:prstGeom>
                        </pic:spPr>
                      </pic:pic>
                    </a:graphicData>
                  </a:graphic>
                </wp:inline>
              </w:drawing>
            </w:r>
            <w:r>
              <w:rPr>
                <w:rFonts w:eastAsia="宋体"/>
                <w:b/>
                <w:bCs/>
                <w:sz w:val="21"/>
                <w:szCs w:val="21"/>
                <w:lang w:val="en"/>
              </w:rPr>
              <w:t>Warning</w:t>
            </w:r>
          </w:p>
        </w:tc>
      </w:tr>
      <w:tr w:rsidR="00123D05" w:rsidRPr="00255786" w14:paraId="7A66A94D" w14:textId="77777777" w:rsidTr="006D1324">
        <w:trPr>
          <w:trHeight w:val="340"/>
          <w:jc w:val="center"/>
        </w:trPr>
        <w:tc>
          <w:tcPr>
            <w:tcW w:w="1756" w:type="dxa"/>
            <w:tcBorders>
              <w:top w:val="single" w:sz="4" w:space="0" w:color="auto"/>
              <w:left w:val="single" w:sz="4" w:space="0" w:color="auto"/>
              <w:bottom w:val="single" w:sz="4" w:space="0" w:color="auto"/>
              <w:right w:val="single" w:sz="4" w:space="0" w:color="auto"/>
            </w:tcBorders>
            <w:shd w:val="clear" w:color="auto" w:fill="FFFFFF"/>
            <w:vAlign w:val="center"/>
          </w:tcPr>
          <w:p w14:paraId="1AB3AFA9" w14:textId="77777777" w:rsidR="00123D05" w:rsidRPr="00416EB4" w:rsidRDefault="00123D05" w:rsidP="006D1324">
            <w:pP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Failure to perform regular maintenance before riding or failure to correctly address malfunctions can lead to severe injuries or fatal accidents.</w:t>
            </w:r>
          </w:p>
        </w:tc>
      </w:tr>
    </w:tbl>
    <w:p w14:paraId="4F79F70B" w14:textId="77777777" w:rsidR="00BC2819" w:rsidRPr="00416EB4" w:rsidRDefault="00BC2819" w:rsidP="00123D05">
      <w:pPr>
        <w:spacing w:line="360" w:lineRule="auto"/>
        <w:jc w:val="both"/>
        <w:rPr>
          <w:rFonts w:ascii="Times New Roman" w:eastAsia="宋体" w:hAnsi="Times New Roman" w:cs="Times New Roman"/>
          <w:sz w:val="21"/>
          <w:szCs w:val="21"/>
          <w:lang w:val="en-US"/>
        </w:rPr>
      </w:pPr>
    </w:p>
    <w:p w14:paraId="15073571" w14:textId="7F8221EC" w:rsidR="00BC2819" w:rsidRPr="00416EB4" w:rsidRDefault="00416EB4" w:rsidP="00123D05">
      <w:pPr>
        <w:spacing w:line="360" w:lineRule="auto"/>
        <w:jc w:val="both"/>
        <w:rPr>
          <w:rFonts w:ascii="Times New Roman" w:eastAsia="宋体" w:hAnsi="Times New Roman" w:cs="Times New Roman"/>
          <w:b/>
          <w:sz w:val="28"/>
          <w:szCs w:val="21"/>
          <w:lang w:val="en-US"/>
        </w:rPr>
      </w:pPr>
      <w:bookmarkStart w:id="19" w:name="bookmark17"/>
      <w:r>
        <w:rPr>
          <w:rFonts w:ascii="Times New Roman" w:eastAsia="宋体" w:hAnsi="Times New Roman" w:cs="Times New Roman"/>
          <w:b/>
          <w:bCs/>
          <w:sz w:val="28"/>
          <w:szCs w:val="21"/>
          <w:lang w:val="en"/>
        </w:rPr>
        <w:t>5.</w:t>
      </w:r>
      <w:r>
        <w:rPr>
          <w:rFonts w:ascii="Times New Roman" w:eastAsia="宋体" w:hAnsi="Times New Roman" w:cs="Times New Roman"/>
          <w:sz w:val="28"/>
          <w:szCs w:val="21"/>
          <w:lang w:val="en"/>
        </w:rPr>
        <w:t xml:space="preserve"> </w:t>
      </w:r>
      <w:r w:rsidR="0075789B">
        <w:rPr>
          <w:rFonts w:ascii="Times New Roman" w:eastAsia="宋体" w:hAnsi="Times New Roman" w:cs="Times New Roman"/>
          <w:b/>
          <w:bCs/>
          <w:sz w:val="28"/>
          <w:szCs w:val="21"/>
          <w:lang w:val="en"/>
        </w:rPr>
        <w:t xml:space="preserve">Maintenance Information </w:t>
      </w:r>
      <w:bookmarkEnd w:id="19"/>
    </w:p>
    <w:p w14:paraId="5099FEBA" w14:textId="77777777" w:rsidR="00123D05" w:rsidRPr="00416EB4" w:rsidRDefault="00123D05" w:rsidP="00123D05">
      <w:pPr>
        <w:spacing w:line="360" w:lineRule="auto"/>
        <w:jc w:val="both"/>
        <w:rPr>
          <w:rFonts w:ascii="Times New Roman" w:eastAsia="宋体" w:hAnsi="Times New Roman" w:cs="Times New Roman"/>
          <w:sz w:val="21"/>
          <w:szCs w:val="21"/>
          <w:lang w:val="en-US"/>
        </w:rPr>
      </w:pPr>
      <w:bookmarkStart w:id="20" w:name="bookmark18"/>
    </w:p>
    <w:p w14:paraId="3ECDF4C5" w14:textId="77777777" w:rsidR="00BC2819" w:rsidRPr="00837241" w:rsidRDefault="0075789B" w:rsidP="00123D05">
      <w:pPr>
        <w:spacing w:line="360" w:lineRule="auto"/>
        <w:jc w:val="both"/>
        <w:rPr>
          <w:rFonts w:ascii="Times New Roman" w:eastAsia="宋体" w:hAnsi="Times New Roman" w:cs="Times New Roman"/>
          <w:b/>
          <w:color w:val="FF0000"/>
          <w:szCs w:val="21"/>
          <w:lang w:val="en-US"/>
        </w:rPr>
      </w:pPr>
      <w:r w:rsidRPr="00837241">
        <w:rPr>
          <w:rFonts w:ascii="Times New Roman" w:eastAsia="宋体" w:hAnsi="Times New Roman" w:cs="Times New Roman"/>
          <w:b/>
          <w:bCs/>
          <w:color w:val="FF0000"/>
          <w:szCs w:val="21"/>
          <w:lang w:val="en"/>
        </w:rPr>
        <w:t xml:space="preserve">Motor Gear Oil </w:t>
      </w:r>
      <w:bookmarkEnd w:id="20"/>
    </w:p>
    <w:p w14:paraId="7E34032D"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To ensure the proper operation of the motor gearbox gears, it is essential to replace the gear oil in the gearbox regularly and as prescribed. Prolonged lubrication without proper maintenance can lead to the accumulation of dirt, metal impurities, and oil degradation. </w:t>
      </w:r>
    </w:p>
    <w:p w14:paraId="2C6ADED8"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Recommended oil type: APIGL-4SAE80W-90 specialized gear oil, 90 mL</w:t>
      </w:r>
    </w:p>
    <w:p w14:paraId="1AF3C3F0" w14:textId="77777777" w:rsidR="00BC2819" w:rsidRPr="004B52C0" w:rsidRDefault="0075789B" w:rsidP="000A3BD1">
      <w:pPr>
        <w:spacing w:line="360" w:lineRule="auto"/>
        <w:ind w:firstLineChars="200" w:firstLine="420"/>
        <w:jc w:val="both"/>
        <w:rPr>
          <w:rFonts w:ascii="Times New Roman" w:eastAsia="宋体" w:hAnsi="Times New Roman" w:cs="Times New Roman"/>
          <w:sz w:val="21"/>
          <w:szCs w:val="21"/>
        </w:rPr>
      </w:pPr>
      <w:r>
        <w:rPr>
          <w:rFonts w:ascii="Times New Roman" w:eastAsia="宋体" w:hAnsi="Times New Roman" w:cs="Times New Roman"/>
          <w:sz w:val="21"/>
          <w:szCs w:val="21"/>
          <w:lang w:val="en"/>
        </w:rPr>
        <w:t>The initial motor gear oil change should be done at 1,000 km, and subsequent periodic gear oil changes should be performed at intervals of 20,000 km. Please contact your dealer to arrange for the replacement.</w:t>
      </w:r>
    </w:p>
    <w:p w14:paraId="14B07BE6" w14:textId="77777777" w:rsidR="00123D05" w:rsidRDefault="00123D05" w:rsidP="00123D05">
      <w:pPr>
        <w:spacing w:line="360" w:lineRule="auto"/>
        <w:jc w:val="right"/>
        <w:rPr>
          <w:rFonts w:ascii="Times New Roman" w:eastAsia="宋体" w:hAnsi="Times New Roman" w:cs="Times New Roman"/>
          <w:sz w:val="21"/>
          <w:szCs w:val="21"/>
        </w:rPr>
      </w:pPr>
      <w:bookmarkStart w:id="21" w:name="bookmark19"/>
      <w:r>
        <w:rPr>
          <w:rFonts w:ascii="Times New Roman" w:eastAsia="宋体" w:hAnsi="Times New Roman" w:cs="Times New Roman"/>
          <w:noProof/>
          <w:sz w:val="21"/>
          <w:szCs w:val="21"/>
          <w:lang w:val="en"/>
        </w:rPr>
        <w:drawing>
          <wp:inline distT="0" distB="0" distL="0" distR="0" wp14:anchorId="0F0B1BB3" wp14:editId="38326384">
            <wp:extent cx="902970" cy="1104900"/>
            <wp:effectExtent l="0" t="0" r="0" b="0"/>
            <wp:docPr id="5" name="图片 5" descr="C:\Users\PC\Desktop\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esktop\media\image5.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2970" cy="1104900"/>
                    </a:xfrm>
                    <a:prstGeom prst="rect">
                      <a:avLst/>
                    </a:prstGeom>
                    <a:noFill/>
                    <a:ln>
                      <a:noFill/>
                    </a:ln>
                  </pic:spPr>
                </pic:pic>
              </a:graphicData>
            </a:graphic>
          </wp:inline>
        </w:drawing>
      </w:r>
    </w:p>
    <w:p w14:paraId="518DD263" w14:textId="77777777" w:rsidR="00BC2819" w:rsidRPr="00837241" w:rsidRDefault="0075789B" w:rsidP="00123D05">
      <w:pPr>
        <w:spacing w:line="360" w:lineRule="auto"/>
        <w:jc w:val="both"/>
        <w:rPr>
          <w:rFonts w:ascii="Times New Roman" w:eastAsia="宋体" w:hAnsi="Times New Roman" w:cs="Times New Roman"/>
          <w:b/>
          <w:color w:val="FF0000"/>
          <w:szCs w:val="21"/>
          <w:lang w:val="en-US"/>
        </w:rPr>
      </w:pPr>
      <w:r w:rsidRPr="00837241">
        <w:rPr>
          <w:rFonts w:ascii="Times New Roman" w:eastAsia="宋体" w:hAnsi="Times New Roman" w:cs="Times New Roman"/>
          <w:b/>
          <w:bCs/>
          <w:color w:val="FF0000"/>
          <w:szCs w:val="21"/>
          <w:lang w:val="en"/>
        </w:rPr>
        <w:t xml:space="preserve">Brake fluid </w:t>
      </w:r>
      <w:bookmarkEnd w:id="21"/>
    </w:p>
    <w:p w14:paraId="48CD03C5" w14:textId="77777777" w:rsidR="00BC2819" w:rsidRPr="00416EB4" w:rsidRDefault="0075789B" w:rsidP="000A3BD1">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High-quality and adequate brake fluid will ensure the proper functioning of the vehicle's brake system. Ensure that the brake fluid level in the front and rear brake fluid reservoirs is at 2/3 full and check and replace it according to the maintenance schedule. </w:t>
      </w:r>
    </w:p>
    <w:p w14:paraId="7C16744E" w14:textId="77777777" w:rsidR="00123D05" w:rsidRPr="00416EB4" w:rsidRDefault="0075789B" w:rsidP="00123D05">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The recommended brake fluid specifications and types are marked on the brake fluid reservoir cap; please strictly adhere to them. Only use the original manufacturer's brake fluid, as mixing different brands or specifications of brake fluid may lead to brake system malfunction. If you are unsure about the brand of brake fluid currently in use when adding brake fluid, please contact the dealer for a complete replacement. Self-replacing brake fluid is strictly prohibited. Before removing the brake fluid reservoir cap, carefully wipe the brake fluid reservoir with lint-free paper to prevent dust and dirt from entering the brake system, which could cause damage. </w:t>
      </w:r>
    </w:p>
    <w:p w14:paraId="281215FB" w14:textId="77777777" w:rsidR="00152E3F" w:rsidRPr="00416EB4" w:rsidRDefault="00152E3F">
      <w:pPr>
        <w:widowControl/>
        <w:rPr>
          <w:rFonts w:ascii="Times New Roman" w:eastAsia="宋体" w:hAnsi="Times New Roman" w:cs="Times New Roman"/>
          <w:b/>
          <w:sz w:val="21"/>
          <w:szCs w:val="21"/>
          <w:lang w:val="en-US"/>
        </w:rPr>
      </w:pPr>
      <w:r>
        <w:rPr>
          <w:rFonts w:ascii="Times New Roman" w:eastAsia="宋体" w:hAnsi="Times New Roman" w:cs="Times New Roman"/>
          <w:b/>
          <w:bCs/>
          <w:sz w:val="21"/>
          <w:szCs w:val="21"/>
          <w:lang w:val="en"/>
        </w:rPr>
        <w:br w:type="page"/>
      </w:r>
    </w:p>
    <w:p w14:paraId="76622399" w14:textId="77777777" w:rsidR="00274C4A" w:rsidRDefault="00274C4A" w:rsidP="00123D05">
      <w:pPr>
        <w:spacing w:line="360" w:lineRule="auto"/>
        <w:ind w:firstLineChars="200" w:firstLine="422"/>
        <w:jc w:val="both"/>
        <w:rPr>
          <w:rFonts w:ascii="Times New Roman" w:eastAsia="宋体" w:hAnsi="Times New Roman" w:cs="Times New Roman"/>
          <w:b/>
          <w:bCs/>
          <w:sz w:val="21"/>
          <w:szCs w:val="21"/>
          <w:lang w:val="en"/>
        </w:rPr>
        <w:sectPr w:rsidR="00274C4A" w:rsidSect="0075789B">
          <w:type w:val="continuous"/>
          <w:pgSz w:w="11909" w:h="31680"/>
          <w:pgMar w:top="1440" w:right="1430" w:bottom="1440" w:left="1430" w:header="737" w:footer="737" w:gutter="0"/>
          <w:cols w:space="720"/>
          <w:noEndnote/>
          <w:docGrid w:linePitch="360"/>
        </w:sectPr>
      </w:pPr>
    </w:p>
    <w:p w14:paraId="4E16A654" w14:textId="77777777" w:rsidR="00274C4A" w:rsidRPr="00416EB4" w:rsidRDefault="00274C4A" w:rsidP="00274C4A">
      <w:pPr>
        <w:spacing w:line="360" w:lineRule="auto"/>
        <w:jc w:val="both"/>
        <w:rPr>
          <w:rFonts w:ascii="Times New Roman" w:eastAsia="宋体" w:hAnsi="Times New Roman" w:cs="Times New Roman"/>
          <w:sz w:val="21"/>
          <w:szCs w:val="21"/>
          <w:lang w:val="en-US"/>
        </w:rPr>
      </w:pPr>
    </w:p>
    <w:p w14:paraId="55F7BB82" w14:textId="77777777" w:rsidR="00274C4A" w:rsidRPr="004B52C0" w:rsidRDefault="00274C4A" w:rsidP="00274C4A">
      <w:pPr>
        <w:spacing w:line="360" w:lineRule="auto"/>
        <w:rPr>
          <w:rFonts w:ascii="Times New Roman" w:eastAsia="宋体" w:hAnsi="Times New Roman" w:cs="Times New Roman"/>
          <w:sz w:val="21"/>
          <w:szCs w:val="21"/>
        </w:rPr>
      </w:pPr>
      <w:r>
        <w:rPr>
          <w:noProof/>
          <w:lang w:val="en"/>
        </w:rPr>
        <w:drawing>
          <wp:inline distT="0" distB="0" distL="0" distR="0" wp14:anchorId="772D4BCB" wp14:editId="1FC19FB6">
            <wp:extent cx="2114550" cy="15049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114550" cy="1504950"/>
                    </a:xfrm>
                    <a:prstGeom prst="rect">
                      <a:avLst/>
                    </a:prstGeom>
                  </pic:spPr>
                </pic:pic>
              </a:graphicData>
            </a:graphic>
          </wp:inline>
        </w:drawing>
      </w:r>
    </w:p>
    <w:p w14:paraId="1BE13FA6" w14:textId="77777777" w:rsidR="00274C4A" w:rsidRPr="00416EB4" w:rsidRDefault="00274C4A" w:rsidP="00274C4A">
      <w:pPr>
        <w:spacing w:line="360" w:lineRule="auto"/>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Name: Zhejiang ASKA Technology Co., Ltd. </w:t>
      </w:r>
    </w:p>
    <w:p w14:paraId="2B53797B" w14:textId="77777777" w:rsidR="00274C4A" w:rsidRPr="00416EB4" w:rsidRDefault="00274C4A" w:rsidP="00274C4A">
      <w:pPr>
        <w:spacing w:line="360" w:lineRule="auto"/>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Address and telephone: Building 4, Xixi Letian City, Wuchang Street, Yuhang District, Hangzhou City, Zhejiang Province </w:t>
      </w:r>
    </w:p>
    <w:p w14:paraId="3C6823AC" w14:textId="77777777" w:rsidR="00274C4A" w:rsidRPr="00416EB4" w:rsidRDefault="00274C4A" w:rsidP="00274C4A">
      <w:pPr>
        <w:spacing w:line="360" w:lineRule="auto"/>
        <w:jc w:val="both"/>
        <w:rPr>
          <w:rFonts w:ascii="Times New Roman" w:eastAsia="宋体" w:hAnsi="Times New Roman" w:cs="Times New Roman"/>
          <w:sz w:val="21"/>
          <w:szCs w:val="21"/>
          <w:lang w:val="en-US"/>
        </w:rPr>
      </w:pPr>
      <w:r>
        <w:rPr>
          <w:rFonts w:ascii="Times New Roman" w:eastAsia="宋体" w:hAnsi="Times New Roman" w:cs="Times New Roman"/>
          <w:b/>
          <w:bCs/>
          <w:sz w:val="21"/>
          <w:szCs w:val="21"/>
          <w:lang w:val="en"/>
        </w:rPr>
        <w:t xml:space="preserve">Tel: </w:t>
      </w:r>
      <w:r>
        <w:rPr>
          <w:rFonts w:ascii="Times New Roman" w:eastAsia="宋体" w:hAnsi="Times New Roman" w:cs="Times New Roman"/>
          <w:sz w:val="21"/>
          <w:szCs w:val="21"/>
          <w:lang w:val="en"/>
        </w:rPr>
        <w:t xml:space="preserve">400-882-8890 </w:t>
      </w:r>
      <w:r>
        <w:rPr>
          <w:rFonts w:ascii="Times New Roman" w:eastAsia="宋体" w:hAnsi="Times New Roman" w:cs="Times New Roman"/>
          <w:sz w:val="21"/>
          <w:szCs w:val="21"/>
          <w:lang w:val="en"/>
        </w:rPr>
        <w:tab/>
        <w:t xml:space="preserve"> After-sales: 13854951098</w:t>
      </w:r>
    </w:p>
    <w:p w14:paraId="022D5BF9" w14:textId="77777777" w:rsidR="00274C4A" w:rsidRPr="00416EB4" w:rsidRDefault="00274C4A" w:rsidP="00274C4A">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Scan the QR code to view the detailed electronic user manual for the corresponding vehicle model. This "User Manual" contains the latest production information before printing. Zhejiang Aisika Co., Ltd. reserves the right to modify specifications and designs at any time without prior notice, and shall not be held responsible for this. The vehicles depicted in this "User Manual" may not correspond to the actual state of the vehicle you receive. This "User Manual" is a permanent part of the vehicle and should be handed over to the new owner when the vehicle is resold. </w:t>
      </w:r>
    </w:p>
    <w:p w14:paraId="212E14CF" w14:textId="77777777" w:rsidR="00274C4A" w:rsidRPr="004B52C0" w:rsidRDefault="00274C4A" w:rsidP="00274C4A">
      <w:pPr>
        <w:spacing w:line="360" w:lineRule="auto"/>
        <w:jc w:val="right"/>
        <w:rPr>
          <w:rFonts w:ascii="Times New Roman" w:eastAsia="宋体" w:hAnsi="Times New Roman" w:cs="Times New Roman"/>
          <w:sz w:val="21"/>
          <w:szCs w:val="21"/>
        </w:rPr>
      </w:pPr>
      <w:r>
        <w:rPr>
          <w:noProof/>
          <w:lang w:val="en"/>
        </w:rPr>
        <w:drawing>
          <wp:inline distT="0" distB="0" distL="0" distR="0" wp14:anchorId="6218D16C" wp14:editId="6D2700F0">
            <wp:extent cx="1251074" cy="1236269"/>
            <wp:effectExtent l="0" t="0" r="6350" b="25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1251370" cy="1236562"/>
                    </a:xfrm>
                    <a:prstGeom prst="rect">
                      <a:avLst/>
                    </a:prstGeom>
                  </pic:spPr>
                </pic:pic>
              </a:graphicData>
            </a:graphic>
          </wp:inline>
        </w:drawing>
      </w:r>
    </w:p>
    <w:p w14:paraId="7FE10943" w14:textId="77777777" w:rsidR="00274C4A" w:rsidRDefault="00274C4A" w:rsidP="00274C4A">
      <w:pPr>
        <w:widowControl/>
        <w:rPr>
          <w:rFonts w:ascii="Times New Roman" w:eastAsia="宋体" w:hAnsi="Times New Roman" w:cs="Times New Roman"/>
          <w:sz w:val="21"/>
          <w:szCs w:val="21"/>
        </w:rPr>
      </w:pPr>
    </w:p>
    <w:p w14:paraId="4F676EE8" w14:textId="77777777" w:rsidR="00274C4A" w:rsidRDefault="00274C4A">
      <w:pPr>
        <w:widowControl/>
        <w:rPr>
          <w:rFonts w:ascii="Times New Roman" w:eastAsia="宋体" w:hAnsi="Times New Roman" w:cs="Times New Roman"/>
          <w:b/>
          <w:bCs/>
          <w:sz w:val="21"/>
          <w:szCs w:val="21"/>
          <w:lang w:val="en"/>
        </w:rPr>
      </w:pPr>
      <w:r>
        <w:rPr>
          <w:rFonts w:ascii="Times New Roman" w:eastAsia="宋体" w:hAnsi="Times New Roman" w:cs="Times New Roman"/>
          <w:b/>
          <w:bCs/>
          <w:sz w:val="21"/>
          <w:szCs w:val="21"/>
          <w:lang w:val="en"/>
        </w:rPr>
        <w:br w:type="page"/>
      </w:r>
    </w:p>
    <w:p w14:paraId="0478C914" w14:textId="2DFC9EDE" w:rsidR="004E0296" w:rsidRPr="00274C4A" w:rsidRDefault="004E0296" w:rsidP="00123D05">
      <w:pPr>
        <w:spacing w:line="360" w:lineRule="auto"/>
        <w:ind w:firstLineChars="200" w:firstLine="422"/>
        <w:jc w:val="both"/>
        <w:rPr>
          <w:rFonts w:ascii="Times New Roman" w:eastAsia="宋体" w:hAnsi="Times New Roman" w:cs="Times New Roman"/>
          <w:b/>
          <w:color w:val="FF0000"/>
          <w:sz w:val="21"/>
          <w:szCs w:val="21"/>
          <w:lang w:val="en-US"/>
        </w:rPr>
      </w:pPr>
      <w:r w:rsidRPr="00274C4A">
        <w:rPr>
          <w:rFonts w:ascii="Times New Roman" w:eastAsia="宋体" w:hAnsi="Times New Roman" w:cs="Times New Roman"/>
          <w:b/>
          <w:bCs/>
          <w:color w:val="FF0000"/>
          <w:sz w:val="21"/>
          <w:szCs w:val="21"/>
          <w:lang w:val="en"/>
        </w:rPr>
        <w:lastRenderedPageBreak/>
        <w:t>Note: A decrease in brake fluid can create negative pressure inside the brake fluid reservoir, possibly causing the reservoir to collapse. In such cases, remove the reservoir cap and release the pressure, adjust the reservoir gasket, then reinstall the gasket and the reservoir cap.</w:t>
      </w:r>
    </w:p>
    <w:p w14:paraId="28C6B7BE" w14:textId="77777777" w:rsidR="00123D05" w:rsidRPr="00274C4A" w:rsidRDefault="00123D05" w:rsidP="004E0296">
      <w:pPr>
        <w:spacing w:line="360" w:lineRule="auto"/>
        <w:jc w:val="both"/>
        <w:rPr>
          <w:rFonts w:ascii="Times New Roman" w:eastAsia="宋体" w:hAnsi="Times New Roman" w:cs="Times New Roman"/>
          <w:b/>
          <w:color w:val="FF0000"/>
          <w:szCs w:val="21"/>
          <w:lang w:val="en-US"/>
        </w:rPr>
      </w:pPr>
    </w:p>
    <w:p w14:paraId="6A83C5B1" w14:textId="77777777" w:rsidR="004E0296" w:rsidRPr="00274C4A" w:rsidRDefault="004E0296" w:rsidP="004E0296">
      <w:pPr>
        <w:spacing w:line="360" w:lineRule="auto"/>
        <w:jc w:val="both"/>
        <w:rPr>
          <w:rFonts w:ascii="Times New Roman" w:eastAsia="宋体" w:hAnsi="Times New Roman" w:cs="Times New Roman"/>
          <w:b/>
          <w:color w:val="FF0000"/>
          <w:szCs w:val="21"/>
          <w:lang w:val="en-US"/>
        </w:rPr>
      </w:pPr>
      <w:r w:rsidRPr="00274C4A">
        <w:rPr>
          <w:rFonts w:ascii="Times New Roman" w:eastAsia="宋体" w:hAnsi="Times New Roman" w:cs="Times New Roman"/>
          <w:b/>
          <w:bCs/>
          <w:color w:val="FF0000"/>
          <w:szCs w:val="21"/>
          <w:lang w:val="en"/>
        </w:rPr>
        <w:t>Tire</w:t>
      </w:r>
    </w:p>
    <w:p w14:paraId="5C44170D" w14:textId="77777777" w:rsidR="004E0296" w:rsidRPr="00416EB4" w:rsidRDefault="004E0296" w:rsidP="004E0296">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Before driving the vehicle, it is essential to carefully inspect the tires. Check for any cracks, damage, bulges, foreign objects, low air pressure, or any irregularities on the tire surface, especially if they appear on the tire sidewall. If you encounter any of the mentioned issues, contact your dealer for tire inspection or replacement. Do not drive the vehicle until these problems are resolved.</w:t>
      </w:r>
    </w:p>
    <w:p w14:paraId="3B354250" w14:textId="77777777" w:rsidR="00123D05" w:rsidRPr="00416EB4" w:rsidRDefault="00123D05" w:rsidP="004E0296">
      <w:pPr>
        <w:spacing w:line="360" w:lineRule="auto"/>
        <w:jc w:val="both"/>
        <w:rPr>
          <w:rFonts w:ascii="Times New Roman" w:eastAsia="宋体" w:hAnsi="Times New Roman" w:cs="Times New Roman"/>
          <w:b/>
          <w:sz w:val="28"/>
          <w:szCs w:val="21"/>
          <w:lang w:val="en-US"/>
        </w:rPr>
      </w:pPr>
    </w:p>
    <w:p w14:paraId="053DC2D2" w14:textId="5BD50AA1" w:rsidR="004E0296" w:rsidRPr="00416EB4" w:rsidRDefault="004E0296" w:rsidP="004E0296">
      <w:pPr>
        <w:spacing w:line="360" w:lineRule="auto"/>
        <w:jc w:val="both"/>
        <w:rPr>
          <w:rFonts w:ascii="Times New Roman" w:eastAsia="宋体" w:hAnsi="Times New Roman" w:cs="Times New Roman"/>
          <w:b/>
          <w:sz w:val="28"/>
          <w:szCs w:val="21"/>
          <w:lang w:val="en-US"/>
        </w:rPr>
      </w:pPr>
      <w:r>
        <w:rPr>
          <w:rFonts w:ascii="Times New Roman" w:eastAsia="宋体" w:hAnsi="Times New Roman" w:cs="Times New Roman"/>
          <w:b/>
          <w:bCs/>
          <w:sz w:val="28"/>
          <w:szCs w:val="21"/>
          <w:lang w:val="en"/>
        </w:rPr>
        <w:t>6</w:t>
      </w:r>
      <w:r w:rsidR="00416EB4">
        <w:rPr>
          <w:rFonts w:ascii="Times New Roman" w:eastAsia="宋体" w:hAnsi="Times New Roman" w:cs="Times New Roman" w:hint="eastAsia"/>
          <w:b/>
          <w:bCs/>
          <w:sz w:val="28"/>
          <w:szCs w:val="21"/>
          <w:lang w:val="en"/>
        </w:rPr>
        <w:t>.</w:t>
      </w:r>
      <w:r w:rsidR="00416EB4">
        <w:rPr>
          <w:rFonts w:ascii="Times New Roman" w:eastAsia="宋体" w:hAnsi="Times New Roman" w:cs="Times New Roman"/>
          <w:sz w:val="28"/>
          <w:szCs w:val="21"/>
          <w:lang w:val="en"/>
        </w:rPr>
        <w:t xml:space="preserve"> </w:t>
      </w:r>
      <w:r>
        <w:rPr>
          <w:rFonts w:ascii="Times New Roman" w:eastAsia="宋体" w:hAnsi="Times New Roman" w:cs="Times New Roman"/>
          <w:b/>
          <w:bCs/>
          <w:sz w:val="28"/>
          <w:szCs w:val="21"/>
          <w:lang w:val="en"/>
        </w:rPr>
        <w:t xml:space="preserve">Vehicle information </w:t>
      </w:r>
    </w:p>
    <w:p w14:paraId="2D6797E8" w14:textId="77777777" w:rsidR="004E0296" w:rsidRPr="00416EB4" w:rsidRDefault="004E0296" w:rsidP="004E0296">
      <w:pPr>
        <w:spacing w:line="360" w:lineRule="auto"/>
        <w:jc w:val="both"/>
        <w:rPr>
          <w:rFonts w:ascii="Times New Roman" w:eastAsia="宋体" w:hAnsi="Times New Roman" w:cs="Times New Roman"/>
          <w:b/>
          <w:sz w:val="21"/>
          <w:szCs w:val="21"/>
          <w:lang w:val="en-US"/>
        </w:rPr>
      </w:pPr>
      <w:r>
        <w:rPr>
          <w:rFonts w:ascii="Times New Roman" w:eastAsia="宋体" w:hAnsi="Times New Roman" w:cs="Times New Roman"/>
          <w:b/>
          <w:bCs/>
          <w:sz w:val="21"/>
          <w:szCs w:val="21"/>
          <w:lang w:val="en"/>
        </w:rPr>
        <w:t xml:space="preserve">Serial Number and Nameplate Location </w:t>
      </w:r>
    </w:p>
    <w:p w14:paraId="7A3B59CC" w14:textId="6C5C4737" w:rsidR="004E0296" w:rsidRPr="00416EB4" w:rsidRDefault="004E0296" w:rsidP="004E0296">
      <w:pPr>
        <w:spacing w:line="360" w:lineRule="auto"/>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1,</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 xml:space="preserve">Frame No. </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2,</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 xml:space="preserve">Motor No. </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3,</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 xml:space="preserve">Vehicle nameplate </w:t>
      </w:r>
    </w:p>
    <w:p w14:paraId="51F0E1FE" w14:textId="77777777" w:rsidR="004E0296" w:rsidRDefault="004E0296" w:rsidP="004E0296">
      <w:pPr>
        <w:spacing w:line="360" w:lineRule="auto"/>
        <w:jc w:val="both"/>
        <w:rPr>
          <w:rFonts w:ascii="Times New Roman" w:eastAsia="宋体" w:hAnsi="Times New Roman" w:cs="Times New Roman"/>
          <w:sz w:val="21"/>
          <w:szCs w:val="21"/>
        </w:rPr>
      </w:pPr>
      <w:r>
        <w:rPr>
          <w:noProof/>
          <w:lang w:val="en"/>
        </w:rPr>
        <w:drawing>
          <wp:inline distT="0" distB="0" distL="0" distR="0" wp14:anchorId="00208F5B" wp14:editId="7C2845B6">
            <wp:extent cx="3160166" cy="109060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161265" cy="1090979"/>
                    </a:xfrm>
                    <a:prstGeom prst="rect">
                      <a:avLst/>
                    </a:prstGeom>
                  </pic:spPr>
                </pic:pic>
              </a:graphicData>
            </a:graphic>
          </wp:inline>
        </w:drawing>
      </w:r>
    </w:p>
    <w:p w14:paraId="211AA2EB" w14:textId="77777777" w:rsidR="004E0296" w:rsidRDefault="004E0296" w:rsidP="004E0296">
      <w:pPr>
        <w:spacing w:line="360" w:lineRule="auto"/>
        <w:jc w:val="both"/>
        <w:rPr>
          <w:rFonts w:ascii="Times New Roman" w:eastAsia="宋体" w:hAnsi="Times New Roman" w:cs="Times New Roman"/>
          <w:sz w:val="21"/>
          <w:szCs w:val="21"/>
        </w:rPr>
      </w:pPr>
    </w:p>
    <w:p w14:paraId="6FAA4A6F" w14:textId="77777777" w:rsidR="00152E3F" w:rsidRDefault="00152E3F">
      <w:pPr>
        <w:widowControl/>
        <w:rPr>
          <w:rFonts w:ascii="Times New Roman" w:eastAsia="宋体" w:hAnsi="Times New Roman" w:cs="Times New Roman"/>
          <w:b/>
          <w:sz w:val="28"/>
          <w:szCs w:val="21"/>
        </w:rPr>
      </w:pPr>
      <w:r>
        <w:rPr>
          <w:rFonts w:ascii="Times New Roman" w:eastAsia="宋体" w:hAnsi="Times New Roman" w:cs="Times New Roman"/>
          <w:b/>
          <w:bCs/>
          <w:sz w:val="28"/>
          <w:szCs w:val="21"/>
          <w:lang w:val="en"/>
        </w:rPr>
        <w:br w:type="page"/>
      </w:r>
    </w:p>
    <w:p w14:paraId="15E8DC74" w14:textId="4EACA448" w:rsidR="004E0296" w:rsidRPr="0075789B" w:rsidRDefault="004E0296" w:rsidP="004E0296">
      <w:pPr>
        <w:spacing w:line="360" w:lineRule="auto"/>
        <w:jc w:val="both"/>
        <w:rPr>
          <w:rFonts w:ascii="Times New Roman" w:eastAsia="宋体" w:hAnsi="Times New Roman" w:cs="Times New Roman"/>
          <w:b/>
          <w:sz w:val="28"/>
          <w:szCs w:val="21"/>
        </w:rPr>
      </w:pPr>
      <w:r>
        <w:rPr>
          <w:rFonts w:ascii="Times New Roman" w:eastAsia="宋体" w:hAnsi="Times New Roman" w:cs="Times New Roman"/>
          <w:b/>
          <w:bCs/>
          <w:sz w:val="28"/>
          <w:szCs w:val="21"/>
          <w:lang w:val="en"/>
        </w:rPr>
        <w:lastRenderedPageBreak/>
        <w:t>7</w:t>
      </w:r>
      <w:r w:rsidR="00416EB4">
        <w:rPr>
          <w:rFonts w:ascii="Times New Roman" w:eastAsia="宋体" w:hAnsi="Times New Roman" w:cs="Times New Roman" w:hint="eastAsia"/>
          <w:b/>
          <w:bCs/>
          <w:sz w:val="28"/>
          <w:szCs w:val="21"/>
          <w:lang w:val="en"/>
        </w:rPr>
        <w:t>.</w:t>
      </w:r>
      <w:r w:rsidR="00416EB4">
        <w:rPr>
          <w:rFonts w:ascii="Times New Roman" w:eastAsia="宋体" w:hAnsi="Times New Roman" w:cs="Times New Roman"/>
          <w:sz w:val="28"/>
          <w:szCs w:val="21"/>
          <w:lang w:val="en"/>
        </w:rPr>
        <w:t xml:space="preserve"> </w:t>
      </w:r>
      <w:r>
        <w:rPr>
          <w:rFonts w:ascii="Times New Roman" w:eastAsia="宋体" w:hAnsi="Times New Roman" w:cs="Times New Roman"/>
          <w:b/>
          <w:bCs/>
          <w:sz w:val="28"/>
          <w:szCs w:val="21"/>
          <w:lang w:val="en"/>
        </w:rPr>
        <w:t>Technical data</w:t>
      </w:r>
    </w:p>
    <w:tbl>
      <w:tblPr>
        <w:tblOverlap w:val="never"/>
        <w:tblW w:w="4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657"/>
        <w:gridCol w:w="3673"/>
      </w:tblGrid>
      <w:tr w:rsidR="004E0296" w:rsidRPr="00DF7C61" w14:paraId="2E769BD0" w14:textId="77777777" w:rsidTr="004B7975">
        <w:trPr>
          <w:trHeight w:val="283"/>
          <w:jc w:val="center"/>
        </w:trPr>
        <w:tc>
          <w:tcPr>
            <w:tcW w:w="9163" w:type="dxa"/>
            <w:gridSpan w:val="2"/>
            <w:shd w:val="clear" w:color="auto" w:fill="D9D9D9" w:themeFill="background1" w:themeFillShade="D9"/>
            <w:vAlign w:val="center"/>
          </w:tcPr>
          <w:p w14:paraId="215E01C5" w14:textId="77777777" w:rsidR="004E0296" w:rsidRPr="00DF7C61" w:rsidRDefault="004E0296" w:rsidP="004B7975">
            <w:pPr>
              <w:jc w:val="center"/>
              <w:rPr>
                <w:rFonts w:ascii="Times New Roman" w:eastAsia="宋体" w:hAnsi="Times New Roman" w:cs="Times New Roman"/>
                <w:b/>
                <w:sz w:val="21"/>
                <w:szCs w:val="21"/>
              </w:rPr>
            </w:pPr>
            <w:r>
              <w:rPr>
                <w:rFonts w:ascii="Times New Roman" w:eastAsia="宋体" w:hAnsi="Times New Roman" w:cs="Times New Roman"/>
                <w:b/>
                <w:bCs/>
                <w:sz w:val="21"/>
                <w:szCs w:val="21"/>
                <w:lang w:val="en"/>
              </w:rPr>
              <w:t>F02</w:t>
            </w:r>
          </w:p>
        </w:tc>
      </w:tr>
      <w:tr w:rsidR="004E0296" w:rsidRPr="004B52C0" w14:paraId="10BBE16E" w14:textId="77777777" w:rsidTr="004B7975">
        <w:trPr>
          <w:trHeight w:val="283"/>
          <w:jc w:val="center"/>
        </w:trPr>
        <w:tc>
          <w:tcPr>
            <w:tcW w:w="4571" w:type="dxa"/>
            <w:shd w:val="clear" w:color="auto" w:fill="FFFFFF"/>
            <w:vAlign w:val="center"/>
          </w:tcPr>
          <w:p w14:paraId="17444BB6"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Maximum design speed </w:t>
            </w:r>
          </w:p>
        </w:tc>
        <w:tc>
          <w:tcPr>
            <w:tcW w:w="4592" w:type="dxa"/>
            <w:shd w:val="clear" w:color="auto" w:fill="FFFFFF"/>
            <w:vAlign w:val="center"/>
          </w:tcPr>
          <w:p w14:paraId="32195418"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100km/h</w:t>
            </w:r>
          </w:p>
        </w:tc>
      </w:tr>
      <w:tr w:rsidR="004E0296" w:rsidRPr="004B52C0" w14:paraId="049110FD" w14:textId="77777777" w:rsidTr="004B7975">
        <w:trPr>
          <w:trHeight w:val="283"/>
          <w:jc w:val="center"/>
        </w:trPr>
        <w:tc>
          <w:tcPr>
            <w:tcW w:w="1756" w:type="dxa"/>
            <w:gridSpan w:val="2"/>
            <w:shd w:val="clear" w:color="auto" w:fill="D9D9D9" w:themeFill="background1" w:themeFillShade="D9"/>
            <w:vAlign w:val="center"/>
          </w:tcPr>
          <w:p w14:paraId="12C40218" w14:textId="77777777" w:rsidR="004E0296" w:rsidRPr="00DF7C61" w:rsidRDefault="004E0296" w:rsidP="004B7975">
            <w:pPr>
              <w:jc w:val="center"/>
              <w:rPr>
                <w:rFonts w:ascii="Times New Roman" w:eastAsia="宋体" w:hAnsi="Times New Roman" w:cs="Times New Roman"/>
                <w:b/>
                <w:sz w:val="21"/>
                <w:szCs w:val="21"/>
              </w:rPr>
            </w:pPr>
            <w:r>
              <w:rPr>
                <w:rFonts w:ascii="Times New Roman" w:eastAsia="宋体" w:hAnsi="Times New Roman" w:cs="Times New Roman"/>
                <w:b/>
                <w:bCs/>
                <w:sz w:val="21"/>
                <w:szCs w:val="21"/>
                <w:lang w:val="en"/>
              </w:rPr>
              <w:t>Dimension</w:t>
            </w:r>
          </w:p>
        </w:tc>
      </w:tr>
      <w:tr w:rsidR="004E0296" w:rsidRPr="004B52C0" w14:paraId="07FC87C7" w14:textId="77777777" w:rsidTr="004B7975">
        <w:trPr>
          <w:trHeight w:val="283"/>
          <w:jc w:val="center"/>
        </w:trPr>
        <w:tc>
          <w:tcPr>
            <w:tcW w:w="876" w:type="dxa"/>
            <w:shd w:val="clear" w:color="auto" w:fill="FFFFFF"/>
            <w:vAlign w:val="center"/>
          </w:tcPr>
          <w:p w14:paraId="4C456B36"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Full length </w:t>
            </w:r>
          </w:p>
        </w:tc>
        <w:tc>
          <w:tcPr>
            <w:tcW w:w="880" w:type="dxa"/>
            <w:shd w:val="clear" w:color="auto" w:fill="FFFFFF"/>
            <w:vAlign w:val="center"/>
          </w:tcPr>
          <w:p w14:paraId="1E2EE464"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1954mm</w:t>
            </w:r>
          </w:p>
        </w:tc>
      </w:tr>
      <w:tr w:rsidR="004E0296" w:rsidRPr="004B52C0" w14:paraId="3EAB5985" w14:textId="77777777" w:rsidTr="004B7975">
        <w:trPr>
          <w:trHeight w:val="283"/>
          <w:jc w:val="center"/>
        </w:trPr>
        <w:tc>
          <w:tcPr>
            <w:tcW w:w="876" w:type="dxa"/>
            <w:shd w:val="clear" w:color="auto" w:fill="FFFFFF"/>
            <w:vAlign w:val="center"/>
          </w:tcPr>
          <w:p w14:paraId="7DF1A0A6"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Full width </w:t>
            </w:r>
          </w:p>
        </w:tc>
        <w:tc>
          <w:tcPr>
            <w:tcW w:w="880" w:type="dxa"/>
            <w:shd w:val="clear" w:color="auto" w:fill="FFFFFF"/>
            <w:vAlign w:val="center"/>
          </w:tcPr>
          <w:p w14:paraId="39AD0BD2"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703mm</w:t>
            </w:r>
          </w:p>
        </w:tc>
      </w:tr>
      <w:tr w:rsidR="004E0296" w:rsidRPr="004B52C0" w14:paraId="427DAFF4" w14:textId="77777777" w:rsidTr="004B7975">
        <w:trPr>
          <w:trHeight w:val="283"/>
          <w:jc w:val="center"/>
        </w:trPr>
        <w:tc>
          <w:tcPr>
            <w:tcW w:w="876" w:type="dxa"/>
            <w:shd w:val="clear" w:color="auto" w:fill="FFFFFF"/>
            <w:vAlign w:val="center"/>
          </w:tcPr>
          <w:p w14:paraId="4E96222D"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Full height </w:t>
            </w:r>
          </w:p>
        </w:tc>
        <w:tc>
          <w:tcPr>
            <w:tcW w:w="880" w:type="dxa"/>
            <w:shd w:val="clear" w:color="auto" w:fill="FFFFFF"/>
            <w:vAlign w:val="center"/>
          </w:tcPr>
          <w:p w14:paraId="70A9F089"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1280mm</w:t>
            </w:r>
          </w:p>
        </w:tc>
      </w:tr>
      <w:tr w:rsidR="004E0296" w:rsidRPr="004B52C0" w14:paraId="47B1D5EB" w14:textId="77777777" w:rsidTr="004B7975">
        <w:trPr>
          <w:trHeight w:val="283"/>
          <w:jc w:val="center"/>
        </w:trPr>
        <w:tc>
          <w:tcPr>
            <w:tcW w:w="876" w:type="dxa"/>
            <w:shd w:val="clear" w:color="auto" w:fill="FFFFFF"/>
            <w:vAlign w:val="center"/>
          </w:tcPr>
          <w:p w14:paraId="6AD40AF7"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Wheel Base</w:t>
            </w:r>
          </w:p>
        </w:tc>
        <w:tc>
          <w:tcPr>
            <w:tcW w:w="880" w:type="dxa"/>
            <w:shd w:val="clear" w:color="auto" w:fill="FFFFFF"/>
            <w:vAlign w:val="center"/>
          </w:tcPr>
          <w:p w14:paraId="63B59213"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1325mm</w:t>
            </w:r>
          </w:p>
        </w:tc>
      </w:tr>
      <w:tr w:rsidR="004E0296" w:rsidRPr="004B52C0" w14:paraId="64DD9F70" w14:textId="77777777" w:rsidTr="004B7975">
        <w:trPr>
          <w:trHeight w:val="283"/>
          <w:jc w:val="center"/>
        </w:trPr>
        <w:tc>
          <w:tcPr>
            <w:tcW w:w="876" w:type="dxa"/>
            <w:shd w:val="clear" w:color="auto" w:fill="FFFFFF"/>
            <w:vAlign w:val="center"/>
          </w:tcPr>
          <w:p w14:paraId="0C686B3F"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Seat height </w:t>
            </w:r>
          </w:p>
        </w:tc>
        <w:tc>
          <w:tcPr>
            <w:tcW w:w="880" w:type="dxa"/>
            <w:shd w:val="clear" w:color="auto" w:fill="FFFFFF"/>
            <w:vAlign w:val="center"/>
          </w:tcPr>
          <w:p w14:paraId="1CE6FF52"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795mm</w:t>
            </w:r>
          </w:p>
        </w:tc>
      </w:tr>
      <w:tr w:rsidR="004E0296" w:rsidRPr="004B52C0" w14:paraId="177B0AB3" w14:textId="77777777" w:rsidTr="004B7975">
        <w:trPr>
          <w:trHeight w:val="283"/>
          <w:jc w:val="center"/>
        </w:trPr>
        <w:tc>
          <w:tcPr>
            <w:tcW w:w="876" w:type="dxa"/>
            <w:shd w:val="clear" w:color="auto" w:fill="FFFFFF"/>
            <w:vAlign w:val="center"/>
          </w:tcPr>
          <w:p w14:paraId="253A83CD"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Min Ground Clearance</w:t>
            </w:r>
          </w:p>
        </w:tc>
        <w:tc>
          <w:tcPr>
            <w:tcW w:w="880" w:type="dxa"/>
            <w:shd w:val="clear" w:color="auto" w:fill="FFFFFF"/>
            <w:vAlign w:val="center"/>
          </w:tcPr>
          <w:p w14:paraId="50DF0977"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141mm</w:t>
            </w:r>
          </w:p>
        </w:tc>
      </w:tr>
      <w:tr w:rsidR="004E0296" w:rsidRPr="004B52C0" w14:paraId="411EAD30" w14:textId="77777777" w:rsidTr="004B7975">
        <w:trPr>
          <w:trHeight w:val="283"/>
          <w:jc w:val="center"/>
        </w:trPr>
        <w:tc>
          <w:tcPr>
            <w:tcW w:w="876" w:type="dxa"/>
            <w:shd w:val="clear" w:color="auto" w:fill="FFFFFF"/>
            <w:vAlign w:val="center"/>
          </w:tcPr>
          <w:p w14:paraId="66564127"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Curb weight of whole vehicle </w:t>
            </w:r>
          </w:p>
        </w:tc>
        <w:tc>
          <w:tcPr>
            <w:tcW w:w="880" w:type="dxa"/>
            <w:shd w:val="clear" w:color="auto" w:fill="FFFFFF"/>
            <w:vAlign w:val="center"/>
          </w:tcPr>
          <w:p w14:paraId="160E63FD"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143kg</w:t>
            </w:r>
          </w:p>
        </w:tc>
      </w:tr>
      <w:tr w:rsidR="004E0296" w:rsidRPr="004B52C0" w14:paraId="444C0F6A" w14:textId="77777777" w:rsidTr="004B7975">
        <w:trPr>
          <w:trHeight w:val="283"/>
          <w:jc w:val="center"/>
        </w:trPr>
        <w:tc>
          <w:tcPr>
            <w:tcW w:w="1756" w:type="dxa"/>
            <w:gridSpan w:val="2"/>
            <w:shd w:val="clear" w:color="auto" w:fill="D9D9D9" w:themeFill="background1" w:themeFillShade="D9"/>
            <w:vAlign w:val="center"/>
          </w:tcPr>
          <w:p w14:paraId="50E6E0D4" w14:textId="77777777" w:rsidR="004E0296" w:rsidRPr="004B52C0" w:rsidRDefault="004E0296" w:rsidP="004B7975">
            <w:pPr>
              <w:jc w:val="center"/>
              <w:rPr>
                <w:rFonts w:ascii="Times New Roman" w:eastAsia="宋体" w:hAnsi="Times New Roman" w:cs="Times New Roman"/>
                <w:sz w:val="21"/>
                <w:szCs w:val="21"/>
              </w:rPr>
            </w:pPr>
          </w:p>
        </w:tc>
      </w:tr>
      <w:tr w:rsidR="004E0296" w:rsidRPr="00255786" w14:paraId="36268AB1" w14:textId="77777777" w:rsidTr="004B7975">
        <w:trPr>
          <w:trHeight w:val="283"/>
          <w:jc w:val="center"/>
        </w:trPr>
        <w:tc>
          <w:tcPr>
            <w:tcW w:w="876" w:type="dxa"/>
            <w:shd w:val="clear" w:color="auto" w:fill="FFFFFF"/>
            <w:vAlign w:val="center"/>
          </w:tcPr>
          <w:p w14:paraId="34F82CA7"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Type</w:t>
            </w:r>
          </w:p>
        </w:tc>
        <w:tc>
          <w:tcPr>
            <w:tcW w:w="880" w:type="dxa"/>
            <w:shd w:val="clear" w:color="auto" w:fill="FFFFFF"/>
            <w:vAlign w:val="center"/>
          </w:tcPr>
          <w:p w14:paraId="2FD5BFA9"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Centrally-mounted wheel rim and permanent magnet synchronous motor </w:t>
            </w:r>
          </w:p>
        </w:tc>
      </w:tr>
      <w:tr w:rsidR="004E0296" w:rsidRPr="004B52C0" w14:paraId="4301BDD8" w14:textId="77777777" w:rsidTr="004B7975">
        <w:trPr>
          <w:trHeight w:val="283"/>
          <w:jc w:val="center"/>
        </w:trPr>
        <w:tc>
          <w:tcPr>
            <w:tcW w:w="876" w:type="dxa"/>
            <w:shd w:val="clear" w:color="auto" w:fill="FFFFFF"/>
            <w:vAlign w:val="center"/>
          </w:tcPr>
          <w:p w14:paraId="7FA36909"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Rated bus voltage </w:t>
            </w:r>
          </w:p>
        </w:tc>
        <w:tc>
          <w:tcPr>
            <w:tcW w:w="880" w:type="dxa"/>
            <w:shd w:val="clear" w:color="auto" w:fill="FFFFFF"/>
            <w:vAlign w:val="center"/>
          </w:tcPr>
          <w:p w14:paraId="3B017C13"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72V</w:t>
            </w:r>
          </w:p>
        </w:tc>
      </w:tr>
      <w:tr w:rsidR="004E0296" w:rsidRPr="004B52C0" w14:paraId="7940A2E0" w14:textId="77777777" w:rsidTr="004B7975">
        <w:trPr>
          <w:trHeight w:val="283"/>
          <w:jc w:val="center"/>
        </w:trPr>
        <w:tc>
          <w:tcPr>
            <w:tcW w:w="876" w:type="dxa"/>
            <w:shd w:val="clear" w:color="auto" w:fill="FFFFFF"/>
            <w:vAlign w:val="center"/>
          </w:tcPr>
          <w:p w14:paraId="34DCD240"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Rated power/peak power </w:t>
            </w:r>
          </w:p>
        </w:tc>
        <w:tc>
          <w:tcPr>
            <w:tcW w:w="880" w:type="dxa"/>
            <w:shd w:val="clear" w:color="auto" w:fill="FFFFFF"/>
            <w:vAlign w:val="center"/>
          </w:tcPr>
          <w:p w14:paraId="167A9F5E"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4kW/10kW</w:t>
            </w:r>
          </w:p>
        </w:tc>
      </w:tr>
      <w:tr w:rsidR="004E0296" w:rsidRPr="004B52C0" w14:paraId="5DB8E6D1" w14:textId="77777777" w:rsidTr="004B7975">
        <w:trPr>
          <w:trHeight w:val="283"/>
          <w:jc w:val="center"/>
        </w:trPr>
        <w:tc>
          <w:tcPr>
            <w:tcW w:w="876" w:type="dxa"/>
            <w:shd w:val="clear" w:color="auto" w:fill="FFFFFF"/>
            <w:vAlign w:val="center"/>
          </w:tcPr>
          <w:p w14:paraId="3FB56163"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Rated speed</w:t>
            </w:r>
          </w:p>
        </w:tc>
        <w:tc>
          <w:tcPr>
            <w:tcW w:w="880" w:type="dxa"/>
            <w:shd w:val="clear" w:color="auto" w:fill="FFFFFF"/>
            <w:vAlign w:val="center"/>
          </w:tcPr>
          <w:p w14:paraId="2C65F01A"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4KW/715±15rpm</w:t>
            </w:r>
          </w:p>
        </w:tc>
      </w:tr>
      <w:tr w:rsidR="004E0296" w:rsidRPr="004B52C0" w14:paraId="5636891D" w14:textId="77777777" w:rsidTr="004B7975">
        <w:trPr>
          <w:trHeight w:val="283"/>
          <w:jc w:val="center"/>
        </w:trPr>
        <w:tc>
          <w:tcPr>
            <w:tcW w:w="876" w:type="dxa"/>
            <w:shd w:val="clear" w:color="auto" w:fill="FFFFFF"/>
            <w:vAlign w:val="center"/>
          </w:tcPr>
          <w:p w14:paraId="197BC3CF"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Rated torque </w:t>
            </w:r>
          </w:p>
        </w:tc>
        <w:tc>
          <w:tcPr>
            <w:tcW w:w="880" w:type="dxa"/>
            <w:shd w:val="clear" w:color="auto" w:fill="FFFFFF"/>
            <w:vAlign w:val="center"/>
          </w:tcPr>
          <w:p w14:paraId="3C13948C"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53N.m/715±15rpm</w:t>
            </w:r>
          </w:p>
        </w:tc>
      </w:tr>
      <w:tr w:rsidR="004E0296" w:rsidRPr="004B52C0" w14:paraId="3E11E4EC" w14:textId="77777777" w:rsidTr="004B7975">
        <w:trPr>
          <w:trHeight w:val="283"/>
          <w:jc w:val="center"/>
        </w:trPr>
        <w:tc>
          <w:tcPr>
            <w:tcW w:w="876" w:type="dxa"/>
            <w:shd w:val="clear" w:color="auto" w:fill="FFFFFF"/>
            <w:vAlign w:val="center"/>
          </w:tcPr>
          <w:p w14:paraId="0536F79A"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Reduction ratio</w:t>
            </w:r>
          </w:p>
        </w:tc>
        <w:tc>
          <w:tcPr>
            <w:tcW w:w="880" w:type="dxa"/>
            <w:shd w:val="clear" w:color="auto" w:fill="FFFFFF"/>
            <w:vAlign w:val="center"/>
          </w:tcPr>
          <w:p w14:paraId="28C58F29"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6.7</w:t>
            </w:r>
          </w:p>
        </w:tc>
      </w:tr>
      <w:tr w:rsidR="004E0296" w:rsidRPr="00255786" w14:paraId="6B5C4199" w14:textId="77777777" w:rsidTr="004B7975">
        <w:trPr>
          <w:trHeight w:val="283"/>
          <w:jc w:val="center"/>
        </w:trPr>
        <w:tc>
          <w:tcPr>
            <w:tcW w:w="876" w:type="dxa"/>
            <w:shd w:val="clear" w:color="auto" w:fill="FFFFFF"/>
            <w:vAlign w:val="center"/>
          </w:tcPr>
          <w:p w14:paraId="4F880115"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Motor lubricating oil capacity </w:t>
            </w:r>
          </w:p>
        </w:tc>
        <w:tc>
          <w:tcPr>
            <w:tcW w:w="880" w:type="dxa"/>
            <w:shd w:val="clear" w:color="auto" w:fill="FFFFFF"/>
            <w:vAlign w:val="center"/>
          </w:tcPr>
          <w:p w14:paraId="2F9E6A2E"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API GL-4 SAE 85W-9090mL</w:t>
            </w:r>
          </w:p>
        </w:tc>
      </w:tr>
      <w:tr w:rsidR="004E0296" w:rsidRPr="004B52C0" w14:paraId="2EF81F0D" w14:textId="77777777" w:rsidTr="004B7975">
        <w:trPr>
          <w:trHeight w:val="283"/>
          <w:jc w:val="center"/>
        </w:trPr>
        <w:tc>
          <w:tcPr>
            <w:tcW w:w="1756" w:type="dxa"/>
            <w:gridSpan w:val="2"/>
            <w:shd w:val="clear" w:color="auto" w:fill="D9D9D9" w:themeFill="background1" w:themeFillShade="D9"/>
            <w:vAlign w:val="center"/>
          </w:tcPr>
          <w:p w14:paraId="4D4D7115" w14:textId="77777777" w:rsidR="004E0296" w:rsidRPr="00DF7C61" w:rsidRDefault="004E0296" w:rsidP="004B7975">
            <w:pPr>
              <w:jc w:val="center"/>
              <w:rPr>
                <w:rFonts w:ascii="Times New Roman" w:eastAsia="宋体" w:hAnsi="Times New Roman" w:cs="Times New Roman"/>
                <w:b/>
                <w:sz w:val="21"/>
                <w:szCs w:val="21"/>
              </w:rPr>
            </w:pPr>
            <w:r>
              <w:rPr>
                <w:rFonts w:ascii="Times New Roman" w:eastAsia="宋体" w:hAnsi="Times New Roman" w:cs="Times New Roman"/>
                <w:b/>
                <w:bCs/>
                <w:sz w:val="21"/>
                <w:szCs w:val="21"/>
                <w:lang w:val="en"/>
              </w:rPr>
              <w:t xml:space="preserve">Charger </w:t>
            </w:r>
          </w:p>
        </w:tc>
      </w:tr>
      <w:tr w:rsidR="004E0296" w:rsidRPr="004B52C0" w14:paraId="2398EC4F" w14:textId="77777777" w:rsidTr="004B7975">
        <w:trPr>
          <w:trHeight w:val="283"/>
          <w:jc w:val="center"/>
        </w:trPr>
        <w:tc>
          <w:tcPr>
            <w:tcW w:w="876" w:type="dxa"/>
            <w:shd w:val="clear" w:color="auto" w:fill="FFFFFF"/>
            <w:vAlign w:val="center"/>
          </w:tcPr>
          <w:p w14:paraId="7FCC0930"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Input Voltage</w:t>
            </w:r>
          </w:p>
        </w:tc>
        <w:tc>
          <w:tcPr>
            <w:tcW w:w="880" w:type="dxa"/>
            <w:shd w:val="clear" w:color="auto" w:fill="FFFFFF"/>
            <w:vAlign w:val="center"/>
          </w:tcPr>
          <w:p w14:paraId="518983FA"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180 Vac~240 Vac</w:t>
            </w:r>
          </w:p>
        </w:tc>
      </w:tr>
      <w:tr w:rsidR="004E0296" w:rsidRPr="004B52C0" w14:paraId="25EC3679" w14:textId="77777777" w:rsidTr="004B7975">
        <w:trPr>
          <w:trHeight w:val="283"/>
          <w:jc w:val="center"/>
        </w:trPr>
        <w:tc>
          <w:tcPr>
            <w:tcW w:w="876" w:type="dxa"/>
            <w:shd w:val="clear" w:color="auto" w:fill="FFFFFF"/>
            <w:vAlign w:val="center"/>
          </w:tcPr>
          <w:p w14:paraId="3CAE480C"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Rated Frequency</w:t>
            </w:r>
          </w:p>
        </w:tc>
        <w:tc>
          <w:tcPr>
            <w:tcW w:w="880" w:type="dxa"/>
            <w:shd w:val="clear" w:color="auto" w:fill="FFFFFF"/>
            <w:vAlign w:val="center"/>
          </w:tcPr>
          <w:p w14:paraId="050EDACA" w14:textId="77777777" w:rsidR="004E0296" w:rsidRPr="004B52C0"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t>50Hz</w:t>
            </w:r>
            <w:r>
              <w:rPr>
                <w:rFonts w:ascii="Times New Roman" w:hAnsi="Times New Roman" w:cs="Times New Roman"/>
                <w:sz w:val="21"/>
                <w:szCs w:val="21"/>
                <w:lang w:val="en"/>
              </w:rPr>
              <w:t>〜</w:t>
            </w:r>
            <w:r>
              <w:rPr>
                <w:rFonts w:ascii="Times New Roman" w:hAnsi="Times New Roman" w:cs="Times New Roman"/>
                <w:sz w:val="21"/>
                <w:szCs w:val="21"/>
                <w:lang w:val="en"/>
              </w:rPr>
              <w:t>60Hz</w:t>
            </w:r>
          </w:p>
        </w:tc>
      </w:tr>
      <w:tr w:rsidR="004E0296" w:rsidRPr="004B52C0" w14:paraId="37CE8154" w14:textId="77777777" w:rsidTr="004B7975">
        <w:trPr>
          <w:trHeight w:val="283"/>
          <w:jc w:val="center"/>
        </w:trPr>
        <w:tc>
          <w:tcPr>
            <w:tcW w:w="876" w:type="dxa"/>
            <w:shd w:val="clear" w:color="auto" w:fill="FFFFFF"/>
            <w:vAlign w:val="center"/>
          </w:tcPr>
          <w:p w14:paraId="71F2978C"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Charging current </w:t>
            </w:r>
          </w:p>
        </w:tc>
        <w:tc>
          <w:tcPr>
            <w:tcW w:w="880" w:type="dxa"/>
            <w:shd w:val="clear" w:color="auto" w:fill="FFFFFF"/>
            <w:vAlign w:val="center"/>
          </w:tcPr>
          <w:p w14:paraId="02ACBCAA"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10A</w:t>
            </w:r>
            <w:r>
              <w:rPr>
                <w:rFonts w:ascii="Times New Roman" w:eastAsia="宋体" w:hAnsi="Times New Roman" w:cs="Times New Roman"/>
                <w:sz w:val="21"/>
                <w:szCs w:val="21"/>
                <w:lang w:val="en"/>
              </w:rPr>
              <w:t>（</w:t>
            </w:r>
            <w:r>
              <w:rPr>
                <w:rFonts w:ascii="Times New Roman" w:eastAsia="宋体" w:hAnsi="Times New Roman" w:cs="Times New Roman"/>
                <w:sz w:val="21"/>
                <w:szCs w:val="21"/>
                <w:lang w:val="en"/>
              </w:rPr>
              <w:t>900W</w:t>
            </w:r>
            <w:r>
              <w:rPr>
                <w:rFonts w:ascii="Times New Roman" w:eastAsia="宋体" w:hAnsi="Times New Roman" w:cs="Times New Roman"/>
                <w:sz w:val="21"/>
                <w:szCs w:val="21"/>
                <w:lang w:val="en"/>
              </w:rPr>
              <w:t>）</w:t>
            </w:r>
          </w:p>
        </w:tc>
      </w:tr>
      <w:tr w:rsidR="004E0296" w:rsidRPr="004B52C0" w14:paraId="3BEBCC2E" w14:textId="77777777" w:rsidTr="004B7975">
        <w:trPr>
          <w:trHeight w:val="283"/>
          <w:jc w:val="center"/>
        </w:trPr>
        <w:tc>
          <w:tcPr>
            <w:tcW w:w="1756" w:type="dxa"/>
            <w:gridSpan w:val="2"/>
            <w:shd w:val="clear" w:color="auto" w:fill="D9D9D9" w:themeFill="background1" w:themeFillShade="D9"/>
            <w:vAlign w:val="center"/>
          </w:tcPr>
          <w:p w14:paraId="08443682" w14:textId="77777777" w:rsidR="004E0296" w:rsidRPr="00DF7C61" w:rsidRDefault="004E0296" w:rsidP="004B7975">
            <w:pPr>
              <w:jc w:val="center"/>
              <w:rPr>
                <w:rFonts w:ascii="Times New Roman" w:eastAsia="宋体" w:hAnsi="Times New Roman" w:cs="Times New Roman"/>
                <w:b/>
                <w:sz w:val="21"/>
                <w:szCs w:val="21"/>
              </w:rPr>
            </w:pPr>
            <w:r>
              <w:rPr>
                <w:rFonts w:ascii="Times New Roman" w:eastAsia="宋体" w:hAnsi="Times New Roman" w:cs="Times New Roman"/>
                <w:b/>
                <w:bCs/>
                <w:sz w:val="21"/>
                <w:szCs w:val="21"/>
                <w:lang w:val="en"/>
              </w:rPr>
              <w:t xml:space="preserve">Power Battery (single) </w:t>
            </w:r>
          </w:p>
        </w:tc>
      </w:tr>
      <w:tr w:rsidR="004E0296" w:rsidRPr="004B52C0" w14:paraId="4AFAA9B2" w14:textId="77777777" w:rsidTr="004B7975">
        <w:trPr>
          <w:trHeight w:val="283"/>
          <w:jc w:val="center"/>
        </w:trPr>
        <w:tc>
          <w:tcPr>
            <w:tcW w:w="876" w:type="dxa"/>
            <w:shd w:val="clear" w:color="auto" w:fill="FFFFFF"/>
            <w:vAlign w:val="center"/>
          </w:tcPr>
          <w:p w14:paraId="6004C7F7"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Battery Type</w:t>
            </w:r>
          </w:p>
        </w:tc>
        <w:tc>
          <w:tcPr>
            <w:tcW w:w="880" w:type="dxa"/>
            <w:shd w:val="clear" w:color="auto" w:fill="FFFFFF"/>
            <w:vAlign w:val="center"/>
          </w:tcPr>
          <w:p w14:paraId="327844F8"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Ternary lithium battery </w:t>
            </w:r>
          </w:p>
        </w:tc>
      </w:tr>
      <w:tr w:rsidR="004E0296" w:rsidRPr="004B52C0" w14:paraId="081F04BF" w14:textId="77777777" w:rsidTr="004B7975">
        <w:trPr>
          <w:trHeight w:val="283"/>
          <w:jc w:val="center"/>
        </w:trPr>
        <w:tc>
          <w:tcPr>
            <w:tcW w:w="876" w:type="dxa"/>
            <w:shd w:val="clear" w:color="auto" w:fill="FFFFFF"/>
            <w:vAlign w:val="center"/>
          </w:tcPr>
          <w:p w14:paraId="0D4CF612"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Nominal capacity </w:t>
            </w:r>
          </w:p>
        </w:tc>
        <w:tc>
          <w:tcPr>
            <w:tcW w:w="880" w:type="dxa"/>
            <w:shd w:val="clear" w:color="auto" w:fill="FFFFFF"/>
            <w:vAlign w:val="center"/>
          </w:tcPr>
          <w:p w14:paraId="5C88D34C" w14:textId="402BF9B1"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40Ah</w:t>
            </w:r>
            <w:r w:rsidR="00255786">
              <w:rPr>
                <w:rFonts w:ascii="Times New Roman" w:eastAsia="宋体" w:hAnsi="Times New Roman" w:cs="Times New Roman"/>
                <w:sz w:val="21"/>
                <w:szCs w:val="21"/>
                <w:lang w:val="en"/>
              </w:rPr>
              <w:t xml:space="preserve"> x 2 = 80Ah</w:t>
            </w:r>
          </w:p>
        </w:tc>
      </w:tr>
      <w:tr w:rsidR="004E0296" w:rsidRPr="004B52C0" w14:paraId="5D85913D" w14:textId="77777777" w:rsidTr="004B7975">
        <w:trPr>
          <w:trHeight w:val="283"/>
          <w:jc w:val="center"/>
        </w:trPr>
        <w:tc>
          <w:tcPr>
            <w:tcW w:w="876" w:type="dxa"/>
            <w:shd w:val="clear" w:color="auto" w:fill="FFFFFF"/>
            <w:vAlign w:val="center"/>
          </w:tcPr>
          <w:p w14:paraId="2905C9B6"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Nominal Voltage </w:t>
            </w:r>
          </w:p>
        </w:tc>
        <w:tc>
          <w:tcPr>
            <w:tcW w:w="880" w:type="dxa"/>
            <w:shd w:val="clear" w:color="auto" w:fill="FFFFFF"/>
            <w:vAlign w:val="center"/>
          </w:tcPr>
          <w:p w14:paraId="5E18190B"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72 V</w:t>
            </w:r>
          </w:p>
        </w:tc>
      </w:tr>
      <w:tr w:rsidR="004E0296" w:rsidRPr="004B52C0" w14:paraId="6F0E8C25" w14:textId="77777777" w:rsidTr="004B7975">
        <w:trPr>
          <w:trHeight w:val="283"/>
          <w:jc w:val="center"/>
        </w:trPr>
        <w:tc>
          <w:tcPr>
            <w:tcW w:w="9163" w:type="dxa"/>
            <w:gridSpan w:val="2"/>
            <w:shd w:val="clear" w:color="auto" w:fill="D9D9D9" w:themeFill="background1" w:themeFillShade="D9"/>
            <w:vAlign w:val="center"/>
          </w:tcPr>
          <w:p w14:paraId="6821AD9F" w14:textId="77777777" w:rsidR="004E0296" w:rsidRPr="00DF7C61" w:rsidRDefault="004E0296" w:rsidP="004B7975">
            <w:pPr>
              <w:jc w:val="center"/>
              <w:rPr>
                <w:rFonts w:ascii="Times New Roman" w:eastAsia="宋体" w:hAnsi="Times New Roman" w:cs="Times New Roman"/>
                <w:b/>
                <w:sz w:val="21"/>
                <w:szCs w:val="21"/>
              </w:rPr>
            </w:pPr>
            <w:r>
              <w:rPr>
                <w:rFonts w:ascii="Times New Roman" w:eastAsia="宋体" w:hAnsi="Times New Roman" w:cs="Times New Roman"/>
                <w:b/>
                <w:bCs/>
                <w:sz w:val="21"/>
                <w:szCs w:val="21"/>
                <w:lang w:val="en"/>
              </w:rPr>
              <w:t>Transmission</w:t>
            </w:r>
          </w:p>
        </w:tc>
      </w:tr>
      <w:tr w:rsidR="004E0296" w:rsidRPr="004B52C0" w14:paraId="779B5B9C" w14:textId="77777777" w:rsidTr="004B7975">
        <w:trPr>
          <w:trHeight w:val="283"/>
          <w:jc w:val="center"/>
        </w:trPr>
        <w:tc>
          <w:tcPr>
            <w:tcW w:w="4571" w:type="dxa"/>
            <w:shd w:val="clear" w:color="auto" w:fill="FFFFFF"/>
            <w:vAlign w:val="center"/>
          </w:tcPr>
          <w:p w14:paraId="1C234A0D"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Transmission mode</w:t>
            </w:r>
          </w:p>
        </w:tc>
        <w:tc>
          <w:tcPr>
            <w:tcW w:w="4592" w:type="dxa"/>
            <w:shd w:val="clear" w:color="auto" w:fill="FFFFFF"/>
            <w:vAlign w:val="center"/>
          </w:tcPr>
          <w:p w14:paraId="10DC89B3"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Synchronous belt+aluminium pulley </w:t>
            </w:r>
          </w:p>
        </w:tc>
      </w:tr>
      <w:tr w:rsidR="004E0296" w:rsidRPr="004B52C0" w14:paraId="0B9FB897" w14:textId="77777777" w:rsidTr="004B7975">
        <w:trPr>
          <w:trHeight w:val="283"/>
          <w:jc w:val="center"/>
        </w:trPr>
        <w:tc>
          <w:tcPr>
            <w:tcW w:w="4571" w:type="dxa"/>
            <w:shd w:val="clear" w:color="auto" w:fill="FFFFFF"/>
            <w:vAlign w:val="center"/>
          </w:tcPr>
          <w:p w14:paraId="1E1669BC"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Drive system </w:t>
            </w:r>
          </w:p>
        </w:tc>
        <w:tc>
          <w:tcPr>
            <w:tcW w:w="4592" w:type="dxa"/>
            <w:shd w:val="clear" w:color="auto" w:fill="FFFFFF"/>
            <w:vAlign w:val="center"/>
          </w:tcPr>
          <w:p w14:paraId="5CE300BA"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Motor Drive </w:t>
            </w:r>
          </w:p>
        </w:tc>
      </w:tr>
      <w:tr w:rsidR="004E0296" w:rsidRPr="004B52C0" w14:paraId="07701886" w14:textId="77777777" w:rsidTr="004B7975">
        <w:trPr>
          <w:trHeight w:val="283"/>
          <w:jc w:val="center"/>
        </w:trPr>
        <w:tc>
          <w:tcPr>
            <w:tcW w:w="9163" w:type="dxa"/>
            <w:gridSpan w:val="2"/>
            <w:shd w:val="clear" w:color="auto" w:fill="D9D9D9" w:themeFill="background1" w:themeFillShade="D9"/>
            <w:vAlign w:val="center"/>
          </w:tcPr>
          <w:p w14:paraId="0979243E" w14:textId="77777777" w:rsidR="004E0296" w:rsidRPr="00DF7C61" w:rsidRDefault="004E0296" w:rsidP="004B7975">
            <w:pPr>
              <w:jc w:val="center"/>
              <w:rPr>
                <w:rFonts w:ascii="Times New Roman" w:eastAsia="宋体" w:hAnsi="Times New Roman" w:cs="Times New Roman"/>
                <w:b/>
                <w:sz w:val="21"/>
                <w:szCs w:val="21"/>
              </w:rPr>
            </w:pPr>
            <w:r>
              <w:rPr>
                <w:rFonts w:ascii="Times New Roman" w:eastAsia="宋体" w:hAnsi="Times New Roman" w:cs="Times New Roman"/>
                <w:b/>
                <w:bCs/>
                <w:sz w:val="21"/>
                <w:szCs w:val="21"/>
                <w:lang w:val="en"/>
              </w:rPr>
              <w:t xml:space="preserve">Chassis </w:t>
            </w:r>
          </w:p>
        </w:tc>
      </w:tr>
      <w:tr w:rsidR="004E0296" w:rsidRPr="004B52C0" w14:paraId="7E5CD73D" w14:textId="77777777" w:rsidTr="004B7975">
        <w:trPr>
          <w:trHeight w:val="283"/>
          <w:jc w:val="center"/>
        </w:trPr>
        <w:tc>
          <w:tcPr>
            <w:tcW w:w="4571" w:type="dxa"/>
            <w:vMerge w:val="restart"/>
            <w:shd w:val="clear" w:color="auto" w:fill="FFFFFF"/>
            <w:vAlign w:val="center"/>
          </w:tcPr>
          <w:p w14:paraId="7269706B"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Tyre size </w:t>
            </w:r>
          </w:p>
        </w:tc>
        <w:tc>
          <w:tcPr>
            <w:tcW w:w="4592" w:type="dxa"/>
            <w:shd w:val="clear" w:color="auto" w:fill="FFFFFF"/>
            <w:vAlign w:val="center"/>
          </w:tcPr>
          <w:p w14:paraId="520AAB5C"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Front wheel 110/80-14 </w:t>
            </w:r>
          </w:p>
        </w:tc>
      </w:tr>
      <w:tr w:rsidR="004E0296" w:rsidRPr="004B52C0" w14:paraId="2277D76D" w14:textId="77777777" w:rsidTr="004B7975">
        <w:trPr>
          <w:trHeight w:val="283"/>
          <w:jc w:val="center"/>
        </w:trPr>
        <w:tc>
          <w:tcPr>
            <w:tcW w:w="4571" w:type="dxa"/>
            <w:vMerge/>
            <w:shd w:val="clear" w:color="auto" w:fill="FFFFFF"/>
            <w:vAlign w:val="center"/>
          </w:tcPr>
          <w:p w14:paraId="4ABA31CD" w14:textId="77777777" w:rsidR="004E0296" w:rsidRPr="004B52C0" w:rsidRDefault="004E0296" w:rsidP="004B7975">
            <w:pPr>
              <w:jc w:val="center"/>
              <w:rPr>
                <w:rFonts w:ascii="Times New Roman" w:eastAsia="宋体" w:hAnsi="Times New Roman" w:cs="Times New Roman"/>
                <w:bCs/>
                <w:sz w:val="21"/>
                <w:szCs w:val="21"/>
              </w:rPr>
            </w:pPr>
          </w:p>
        </w:tc>
        <w:tc>
          <w:tcPr>
            <w:tcW w:w="4592" w:type="dxa"/>
            <w:shd w:val="clear" w:color="auto" w:fill="FFFFFF"/>
            <w:vAlign w:val="center"/>
          </w:tcPr>
          <w:p w14:paraId="64155C03" w14:textId="77777777" w:rsidR="004E0296" w:rsidRPr="004B52C0" w:rsidRDefault="004E0296" w:rsidP="004B7975">
            <w:pPr>
              <w:jc w:val="center"/>
              <w:rPr>
                <w:rFonts w:ascii="Times New Roman" w:eastAsia="宋体" w:hAnsi="Times New Roman" w:cs="Times New Roman"/>
                <w:bCs/>
                <w:sz w:val="21"/>
                <w:szCs w:val="21"/>
              </w:rPr>
            </w:pPr>
            <w:r>
              <w:rPr>
                <w:rFonts w:ascii="Times New Roman" w:eastAsia="宋体" w:hAnsi="Times New Roman" w:cs="Times New Roman"/>
                <w:sz w:val="21"/>
                <w:szCs w:val="21"/>
                <w:lang w:val="en"/>
              </w:rPr>
              <w:t xml:space="preserve">Rear wheel 130/70-13 </w:t>
            </w:r>
          </w:p>
        </w:tc>
      </w:tr>
      <w:tr w:rsidR="004E0296" w:rsidRPr="004B52C0" w14:paraId="5D7B4AC6" w14:textId="77777777" w:rsidTr="004B7975">
        <w:trPr>
          <w:trHeight w:val="283"/>
          <w:jc w:val="center"/>
        </w:trPr>
        <w:tc>
          <w:tcPr>
            <w:tcW w:w="4571" w:type="dxa"/>
            <w:vMerge w:val="restart"/>
            <w:shd w:val="clear" w:color="auto" w:fill="FFFFFF"/>
            <w:vAlign w:val="center"/>
          </w:tcPr>
          <w:p w14:paraId="6A903F7F"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Rim specification </w:t>
            </w:r>
          </w:p>
        </w:tc>
        <w:tc>
          <w:tcPr>
            <w:tcW w:w="4592" w:type="dxa"/>
            <w:shd w:val="clear" w:color="auto" w:fill="FFFFFF"/>
            <w:vAlign w:val="center"/>
          </w:tcPr>
          <w:p w14:paraId="3AE0CF3E"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Front wheel 2.50MTX14</w:t>
            </w:r>
          </w:p>
        </w:tc>
      </w:tr>
      <w:tr w:rsidR="004E0296" w:rsidRPr="004B52C0" w14:paraId="3968F65A" w14:textId="77777777" w:rsidTr="004B7975">
        <w:trPr>
          <w:trHeight w:val="283"/>
          <w:jc w:val="center"/>
        </w:trPr>
        <w:tc>
          <w:tcPr>
            <w:tcW w:w="4571" w:type="dxa"/>
            <w:vMerge/>
            <w:shd w:val="clear" w:color="auto" w:fill="FFFFFF"/>
            <w:vAlign w:val="center"/>
          </w:tcPr>
          <w:p w14:paraId="5DF0722F" w14:textId="77777777" w:rsidR="004E0296" w:rsidRPr="004B52C0" w:rsidRDefault="004E0296" w:rsidP="004B7975">
            <w:pPr>
              <w:jc w:val="center"/>
              <w:rPr>
                <w:rFonts w:ascii="Times New Roman" w:eastAsia="宋体" w:hAnsi="Times New Roman" w:cs="Times New Roman"/>
                <w:sz w:val="21"/>
                <w:szCs w:val="21"/>
              </w:rPr>
            </w:pPr>
          </w:p>
        </w:tc>
        <w:tc>
          <w:tcPr>
            <w:tcW w:w="4592" w:type="dxa"/>
            <w:shd w:val="clear" w:color="auto" w:fill="FFFFFF"/>
            <w:vAlign w:val="center"/>
          </w:tcPr>
          <w:p w14:paraId="6C595042"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Rear wheel 3.50MTX13</w:t>
            </w:r>
          </w:p>
        </w:tc>
      </w:tr>
      <w:tr w:rsidR="004E0296" w:rsidRPr="004B52C0" w14:paraId="77CE39D1" w14:textId="77777777" w:rsidTr="004B7975">
        <w:trPr>
          <w:trHeight w:val="283"/>
          <w:jc w:val="center"/>
        </w:trPr>
        <w:tc>
          <w:tcPr>
            <w:tcW w:w="9163" w:type="dxa"/>
            <w:gridSpan w:val="2"/>
            <w:shd w:val="clear" w:color="auto" w:fill="D9D9D9" w:themeFill="background1" w:themeFillShade="D9"/>
            <w:vAlign w:val="center"/>
          </w:tcPr>
          <w:p w14:paraId="0ABFB6A3" w14:textId="77777777" w:rsidR="004E0296" w:rsidRPr="00DF7C61" w:rsidRDefault="004E0296" w:rsidP="004B7975">
            <w:pPr>
              <w:jc w:val="center"/>
              <w:rPr>
                <w:rFonts w:ascii="Times New Roman" w:eastAsia="宋体" w:hAnsi="Times New Roman" w:cs="Times New Roman"/>
                <w:b/>
                <w:sz w:val="21"/>
                <w:szCs w:val="21"/>
              </w:rPr>
            </w:pPr>
            <w:r>
              <w:rPr>
                <w:rFonts w:ascii="Times New Roman" w:eastAsia="宋体" w:hAnsi="Times New Roman" w:cs="Times New Roman"/>
                <w:b/>
                <w:bCs/>
                <w:sz w:val="21"/>
                <w:szCs w:val="21"/>
                <w:lang w:val="en"/>
              </w:rPr>
              <w:t xml:space="preserve">Electrical Installations </w:t>
            </w:r>
          </w:p>
        </w:tc>
      </w:tr>
      <w:tr w:rsidR="004E0296" w:rsidRPr="00255786" w14:paraId="563AE4CE" w14:textId="77777777" w:rsidTr="004B7975">
        <w:trPr>
          <w:trHeight w:val="283"/>
          <w:jc w:val="center"/>
        </w:trPr>
        <w:tc>
          <w:tcPr>
            <w:tcW w:w="4571" w:type="dxa"/>
            <w:shd w:val="clear" w:color="auto" w:fill="FFFFFF"/>
            <w:vAlign w:val="center"/>
          </w:tcPr>
          <w:p w14:paraId="3D8D0661"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Headlight</w:t>
            </w:r>
          </w:p>
        </w:tc>
        <w:tc>
          <w:tcPr>
            <w:tcW w:w="4592" w:type="dxa"/>
            <w:shd w:val="clear" w:color="auto" w:fill="FFFFFF"/>
            <w:vAlign w:val="center"/>
          </w:tcPr>
          <w:p w14:paraId="663A9007" w14:textId="77777777" w:rsidR="004E0296" w:rsidRPr="00416EB4" w:rsidRDefault="004E0296" w:rsidP="004B7975">
            <w:pPr>
              <w:jc w:val="center"/>
              <w:rPr>
                <w:rFonts w:ascii="Times New Roman" w:eastAsia="宋体" w:hAnsi="Times New Roman" w:cs="Times New Roman"/>
                <w:bCs/>
                <w:sz w:val="21"/>
                <w:szCs w:val="21"/>
                <w:lang w:val="en-US"/>
              </w:rPr>
            </w:pPr>
            <w:r>
              <w:rPr>
                <w:rFonts w:ascii="Times New Roman" w:eastAsia="宋体" w:hAnsi="Times New Roman" w:cs="Times New Roman"/>
                <w:sz w:val="21"/>
                <w:szCs w:val="21"/>
                <w:lang w:val="en"/>
              </w:rPr>
              <w:t>High beam LEDX6</w:t>
            </w:r>
          </w:p>
          <w:p w14:paraId="6FB43FBF" w14:textId="77777777" w:rsidR="004E0296" w:rsidRPr="00416EB4" w:rsidRDefault="004E0296" w:rsidP="004B7975">
            <w:pPr>
              <w:jc w:val="center"/>
              <w:rPr>
                <w:rFonts w:ascii="Times New Roman" w:eastAsia="宋体" w:hAnsi="Times New Roman" w:cs="Times New Roman"/>
                <w:bCs/>
                <w:sz w:val="21"/>
                <w:szCs w:val="21"/>
                <w:lang w:val="en-US"/>
              </w:rPr>
            </w:pPr>
            <w:r>
              <w:rPr>
                <w:rFonts w:ascii="Times New Roman" w:eastAsia="宋体" w:hAnsi="Times New Roman" w:cs="Times New Roman"/>
                <w:sz w:val="21"/>
                <w:szCs w:val="21"/>
                <w:lang w:val="en"/>
              </w:rPr>
              <w:t>Low beam  LEDX4</w:t>
            </w:r>
          </w:p>
          <w:p w14:paraId="70FE6F1B" w14:textId="77777777" w:rsidR="004E0296" w:rsidRPr="00416EB4" w:rsidRDefault="004E0296" w:rsidP="004B7975">
            <w:pPr>
              <w:jc w:val="center"/>
              <w:rPr>
                <w:rFonts w:ascii="Times New Roman" w:eastAsia="宋体" w:hAnsi="Times New Roman" w:cs="Times New Roman"/>
                <w:bCs/>
                <w:sz w:val="21"/>
                <w:szCs w:val="21"/>
                <w:lang w:val="en-US"/>
              </w:rPr>
            </w:pPr>
            <w:r>
              <w:rPr>
                <w:rFonts w:ascii="Times New Roman" w:eastAsia="宋体" w:hAnsi="Times New Roman" w:cs="Times New Roman"/>
                <w:sz w:val="21"/>
                <w:szCs w:val="21"/>
                <w:lang w:val="en"/>
              </w:rPr>
              <w:t xml:space="preserve">Front position lamp LEDX20 </w:t>
            </w:r>
          </w:p>
          <w:p w14:paraId="6BF94E3A"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Front left and right headlight LEDX2 </w:t>
            </w:r>
          </w:p>
        </w:tc>
      </w:tr>
      <w:tr w:rsidR="004E0296" w:rsidRPr="004B52C0" w14:paraId="31CDB737" w14:textId="77777777" w:rsidTr="004B7975">
        <w:trPr>
          <w:trHeight w:val="283"/>
          <w:jc w:val="center"/>
        </w:trPr>
        <w:tc>
          <w:tcPr>
            <w:tcW w:w="4571" w:type="dxa"/>
            <w:shd w:val="clear" w:color="auto" w:fill="FFFFFF"/>
            <w:vAlign w:val="center"/>
          </w:tcPr>
          <w:p w14:paraId="2C6895AB"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Tail light </w:t>
            </w:r>
          </w:p>
        </w:tc>
        <w:tc>
          <w:tcPr>
            <w:tcW w:w="4592" w:type="dxa"/>
            <w:shd w:val="clear" w:color="auto" w:fill="FFFFFF"/>
            <w:vAlign w:val="center"/>
          </w:tcPr>
          <w:p w14:paraId="43428B00" w14:textId="77777777" w:rsidR="004E0296" w:rsidRPr="00416EB4" w:rsidRDefault="004E0296" w:rsidP="004B7975">
            <w:pPr>
              <w:jc w:val="center"/>
              <w:rPr>
                <w:rFonts w:ascii="Times New Roman" w:eastAsia="宋体" w:hAnsi="Times New Roman" w:cs="Times New Roman"/>
                <w:bCs/>
                <w:sz w:val="21"/>
                <w:szCs w:val="21"/>
                <w:lang w:val="en-US"/>
              </w:rPr>
            </w:pPr>
            <w:r>
              <w:rPr>
                <w:rFonts w:ascii="Times New Roman" w:eastAsia="宋体" w:hAnsi="Times New Roman" w:cs="Times New Roman"/>
                <w:sz w:val="21"/>
                <w:szCs w:val="21"/>
                <w:lang w:val="en"/>
              </w:rPr>
              <w:t xml:space="preserve">Brake light LEDX29 </w:t>
            </w:r>
          </w:p>
          <w:p w14:paraId="6ADB5C95" w14:textId="77777777" w:rsidR="004E0296" w:rsidRPr="00416EB4" w:rsidRDefault="004E0296" w:rsidP="004B7975">
            <w:pPr>
              <w:jc w:val="center"/>
              <w:rPr>
                <w:rFonts w:ascii="Times New Roman" w:eastAsia="宋体" w:hAnsi="Times New Roman" w:cs="Times New Roman"/>
                <w:bCs/>
                <w:sz w:val="21"/>
                <w:szCs w:val="21"/>
                <w:lang w:val="en-US"/>
              </w:rPr>
            </w:pPr>
            <w:r>
              <w:rPr>
                <w:rFonts w:ascii="Times New Roman" w:eastAsia="宋体" w:hAnsi="Times New Roman" w:cs="Times New Roman"/>
                <w:sz w:val="21"/>
                <w:szCs w:val="21"/>
                <w:lang w:val="en"/>
              </w:rPr>
              <w:t xml:space="preserve">Rear left and right headlight LEDX2 </w:t>
            </w:r>
          </w:p>
          <w:p w14:paraId="7C7BBB4F"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Tail light  LEDX29</w:t>
            </w:r>
          </w:p>
        </w:tc>
      </w:tr>
    </w:tbl>
    <w:p w14:paraId="3BFA9A03" w14:textId="77777777" w:rsidR="004E0296" w:rsidRDefault="004E0296" w:rsidP="004E0296">
      <w:pPr>
        <w:spacing w:line="360" w:lineRule="auto"/>
        <w:jc w:val="both"/>
        <w:rPr>
          <w:rFonts w:ascii="Times New Roman" w:eastAsia="宋体" w:hAnsi="Times New Roman" w:cs="Times New Roman"/>
          <w:sz w:val="21"/>
          <w:szCs w:val="21"/>
        </w:rPr>
      </w:pPr>
    </w:p>
    <w:p w14:paraId="744477DC" w14:textId="77777777" w:rsidR="00152E3F" w:rsidRDefault="00152E3F">
      <w:pPr>
        <w:widowControl/>
        <w:rPr>
          <w:rFonts w:ascii="Times New Roman" w:eastAsia="宋体" w:hAnsi="Times New Roman" w:cs="Times New Roman"/>
          <w:b/>
          <w:sz w:val="28"/>
          <w:szCs w:val="21"/>
        </w:rPr>
      </w:pPr>
      <w:r>
        <w:rPr>
          <w:rFonts w:ascii="Times New Roman" w:eastAsia="宋体" w:hAnsi="Times New Roman" w:cs="Times New Roman"/>
          <w:b/>
          <w:bCs/>
          <w:sz w:val="28"/>
          <w:szCs w:val="21"/>
          <w:lang w:val="en"/>
        </w:rPr>
        <w:br w:type="page"/>
      </w:r>
    </w:p>
    <w:p w14:paraId="17F3478C" w14:textId="2A958444" w:rsidR="004E0296" w:rsidRPr="00DF7C61" w:rsidRDefault="004E0296" w:rsidP="004E0296">
      <w:pPr>
        <w:spacing w:line="360" w:lineRule="auto"/>
        <w:jc w:val="both"/>
        <w:rPr>
          <w:rFonts w:ascii="Times New Roman" w:eastAsia="宋体" w:hAnsi="Times New Roman" w:cs="Times New Roman"/>
          <w:b/>
          <w:sz w:val="28"/>
          <w:szCs w:val="21"/>
        </w:rPr>
      </w:pPr>
      <w:r>
        <w:rPr>
          <w:rFonts w:ascii="Times New Roman" w:eastAsia="宋体" w:hAnsi="Times New Roman" w:cs="Times New Roman"/>
          <w:b/>
          <w:bCs/>
          <w:sz w:val="28"/>
          <w:szCs w:val="21"/>
          <w:lang w:val="en"/>
        </w:rPr>
        <w:lastRenderedPageBreak/>
        <w:t>8</w:t>
      </w:r>
      <w:r w:rsidR="00416EB4">
        <w:rPr>
          <w:rFonts w:ascii="Times New Roman" w:eastAsia="宋体" w:hAnsi="Times New Roman" w:cs="Times New Roman" w:hint="eastAsia"/>
          <w:b/>
          <w:bCs/>
          <w:sz w:val="28"/>
          <w:szCs w:val="21"/>
          <w:lang w:val="en"/>
        </w:rPr>
        <w:t>.</w:t>
      </w:r>
      <w:r w:rsidR="00416EB4">
        <w:rPr>
          <w:rFonts w:ascii="Times New Roman" w:eastAsia="宋体" w:hAnsi="Times New Roman" w:cs="Times New Roman"/>
          <w:sz w:val="28"/>
          <w:szCs w:val="21"/>
          <w:lang w:val="en"/>
        </w:rPr>
        <w:t xml:space="preserve"> </w:t>
      </w:r>
      <w:r>
        <w:rPr>
          <w:rFonts w:ascii="Times New Roman" w:eastAsia="宋体" w:hAnsi="Times New Roman" w:cs="Times New Roman"/>
          <w:b/>
          <w:bCs/>
          <w:sz w:val="28"/>
          <w:szCs w:val="21"/>
          <w:lang w:val="en"/>
        </w:rPr>
        <w:t>Warranty Service</w:t>
      </w:r>
    </w:p>
    <w:p w14:paraId="6B0C9342" w14:textId="77777777" w:rsidR="004E0296" w:rsidRPr="004B52C0" w:rsidRDefault="004E0296" w:rsidP="004E0296">
      <w:pPr>
        <w:spacing w:line="360" w:lineRule="auto"/>
        <w:jc w:val="both"/>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Dear user </w:t>
      </w:r>
    </w:p>
    <w:p w14:paraId="5C7A3D2A" w14:textId="77777777" w:rsidR="004E0296" w:rsidRPr="00416EB4" w:rsidRDefault="004E0296" w:rsidP="004E0296">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Thank you for purchasing our electric vehicle. In order to protect your legal rights and facilitate our warranty obligations and responsibilities, please keep the maintenance card in a safe place. With this card and the purchase invoice, you can enjoy warranty services at the dealership where you bought the vehicle. </w:t>
      </w:r>
    </w:p>
    <w:p w14:paraId="58896D91" w14:textId="77777777" w:rsidR="004E0296" w:rsidRPr="00416EB4" w:rsidRDefault="004E0296" w:rsidP="004E0296">
      <w:pPr>
        <w:spacing w:line="360" w:lineRule="auto"/>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Quality assurance principle: </w:t>
      </w:r>
    </w:p>
    <w:p w14:paraId="2B3D3070" w14:textId="77777777" w:rsidR="004E0296" w:rsidRPr="00416EB4" w:rsidRDefault="004E0296" w:rsidP="004E0296">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When you purchase the vehicle, you can request the salesperson to provide the correct usage instructions and maintenance procedures, along with valid invoices and the maintenance card, as well as the maintenance unit's address and contact information. Users should operate the vehicle correctly as per the product user manual. According to the laws of the People's Republic of China, such as the “Law of the People's Republic of China on Product Quality” and the “Law of the People's Republic of China on the Protection of Consumer Rights and Interests”, in case of performance failures due to product quality issues, our company will uniformly fulfill warranty obligations.</w:t>
      </w:r>
    </w:p>
    <w:p w14:paraId="65780D94" w14:textId="77777777" w:rsidR="004E0296" w:rsidRPr="00416EB4" w:rsidRDefault="004E0296" w:rsidP="004E0296">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Note: In the event of a vehicle exchange, depreciation fees will be charged in accordance with relevant national regulations (if there are specific local regulations, they will be followed).</w:t>
      </w:r>
    </w:p>
    <w:p w14:paraId="49ADDF40" w14:textId="77777777" w:rsidR="004E0296" w:rsidRPr="00416EB4" w:rsidRDefault="004E0296" w:rsidP="004E0296">
      <w:pPr>
        <w:spacing w:line="360" w:lineRule="auto"/>
        <w:jc w:val="both"/>
        <w:rPr>
          <w:rFonts w:ascii="Times New Roman" w:eastAsia="宋体" w:hAnsi="Times New Roman" w:cs="Times New Roman"/>
          <w:sz w:val="21"/>
          <w:szCs w:val="21"/>
          <w:lang w:val="en-US"/>
        </w:rPr>
      </w:pPr>
    </w:p>
    <w:p w14:paraId="2E5A7716" w14:textId="77777777" w:rsidR="004E0296" w:rsidRPr="00274C4A" w:rsidRDefault="004E0296" w:rsidP="004E0296">
      <w:pPr>
        <w:spacing w:line="360" w:lineRule="auto"/>
        <w:jc w:val="both"/>
        <w:rPr>
          <w:rFonts w:ascii="Times New Roman" w:eastAsia="宋体" w:hAnsi="Times New Roman" w:cs="Times New Roman"/>
          <w:b/>
          <w:color w:val="FF0000"/>
          <w:szCs w:val="21"/>
          <w:lang w:val="en-US"/>
        </w:rPr>
      </w:pPr>
      <w:r w:rsidRPr="00274C4A">
        <w:rPr>
          <w:rFonts w:ascii="Times New Roman" w:eastAsia="宋体" w:hAnsi="Times New Roman" w:cs="Times New Roman"/>
          <w:b/>
          <w:bCs/>
          <w:color w:val="FF0000"/>
          <w:szCs w:val="21"/>
          <w:lang w:val="en"/>
        </w:rPr>
        <w:t xml:space="preserve">Important Notes </w:t>
      </w:r>
    </w:p>
    <w:p w14:paraId="5F9762DA" w14:textId="77777777" w:rsidR="004E0296" w:rsidRPr="00416EB4" w:rsidRDefault="004E0296" w:rsidP="004E0296">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This electric motorcycle relies on batteries for power, and different driving habits and usage environments can affect the battery's capacity and lifespan. To improve the durability of the battery, please carefully read the "Warranty Services and User Manual" for information regarding the charger, battery, and driving.</w:t>
      </w:r>
    </w:p>
    <w:p w14:paraId="4DB8398F" w14:textId="77777777" w:rsidR="004E0296" w:rsidRPr="00416EB4" w:rsidRDefault="004E0296" w:rsidP="004E0296">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The following bad habits will shorten the battery's lifespan:</w:t>
      </w:r>
    </w:p>
    <w:tbl>
      <w:tblPr>
        <w:tblStyle w:val="Tabellrutnt"/>
        <w:tblW w:w="4000" w:type="pct"/>
        <w:jc w:val="center"/>
        <w:tblLayout w:type="fixed"/>
        <w:tblCellMar>
          <w:left w:w="57" w:type="dxa"/>
          <w:right w:w="57" w:type="dxa"/>
        </w:tblCellMar>
        <w:tblLook w:val="04A0" w:firstRow="1" w:lastRow="0" w:firstColumn="1" w:lastColumn="0" w:noHBand="0" w:noVBand="1"/>
      </w:tblPr>
      <w:tblGrid>
        <w:gridCol w:w="1268"/>
        <w:gridCol w:w="6062"/>
      </w:tblGrid>
      <w:tr w:rsidR="004E0296" w:rsidRPr="00DF7C61" w14:paraId="42F6C68E" w14:textId="77777777" w:rsidTr="003065E2">
        <w:trPr>
          <w:trHeight w:val="283"/>
          <w:tblHeader/>
          <w:jc w:val="center"/>
        </w:trPr>
        <w:tc>
          <w:tcPr>
            <w:tcW w:w="1268" w:type="dxa"/>
            <w:shd w:val="clear" w:color="auto" w:fill="D9D9D9" w:themeFill="background1" w:themeFillShade="D9"/>
            <w:vAlign w:val="center"/>
          </w:tcPr>
          <w:p w14:paraId="2F850029" w14:textId="77777777" w:rsidR="004E0296" w:rsidRPr="00DF7C61" w:rsidRDefault="004E0296" w:rsidP="004B7975">
            <w:pPr>
              <w:jc w:val="center"/>
              <w:rPr>
                <w:rFonts w:ascii="Times New Roman" w:eastAsia="宋体" w:hAnsi="Times New Roman" w:cs="Times New Roman"/>
                <w:b/>
                <w:sz w:val="21"/>
                <w:szCs w:val="21"/>
              </w:rPr>
            </w:pPr>
            <w:r>
              <w:rPr>
                <w:rFonts w:ascii="Times New Roman" w:hAnsi="Times New Roman" w:cs="Times New Roman"/>
                <w:b/>
                <w:bCs/>
                <w:sz w:val="21"/>
                <w:szCs w:val="21"/>
                <w:lang w:val="en"/>
              </w:rPr>
              <w:t xml:space="preserve">No. </w:t>
            </w:r>
          </w:p>
        </w:tc>
        <w:tc>
          <w:tcPr>
            <w:tcW w:w="6062" w:type="dxa"/>
            <w:shd w:val="clear" w:color="auto" w:fill="D9D9D9" w:themeFill="background1" w:themeFillShade="D9"/>
            <w:vAlign w:val="center"/>
          </w:tcPr>
          <w:p w14:paraId="1C63FD3D" w14:textId="77777777" w:rsidR="004E0296" w:rsidRPr="00DF7C61" w:rsidRDefault="004E0296" w:rsidP="004B7975">
            <w:pPr>
              <w:jc w:val="center"/>
              <w:rPr>
                <w:rFonts w:ascii="Times New Roman" w:eastAsia="宋体" w:hAnsi="Times New Roman" w:cs="Times New Roman"/>
                <w:b/>
                <w:sz w:val="21"/>
                <w:szCs w:val="21"/>
              </w:rPr>
            </w:pPr>
            <w:r>
              <w:rPr>
                <w:rFonts w:ascii="Times New Roman" w:hAnsi="Times New Roman" w:cs="Times New Roman"/>
                <w:b/>
                <w:bCs/>
                <w:sz w:val="21"/>
                <w:szCs w:val="21"/>
                <w:lang w:val="en"/>
              </w:rPr>
              <w:t xml:space="preserve">Bad Habits </w:t>
            </w:r>
          </w:p>
        </w:tc>
      </w:tr>
      <w:tr w:rsidR="004E0296" w:rsidRPr="00255786" w14:paraId="5A6416CD" w14:textId="77777777" w:rsidTr="003065E2">
        <w:trPr>
          <w:trHeight w:val="283"/>
          <w:jc w:val="center"/>
        </w:trPr>
        <w:tc>
          <w:tcPr>
            <w:tcW w:w="1268" w:type="dxa"/>
            <w:vAlign w:val="center"/>
          </w:tcPr>
          <w:p w14:paraId="102C14AC" w14:textId="77777777" w:rsidR="004E0296" w:rsidRPr="00DF7C61"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t>1</w:t>
            </w:r>
          </w:p>
        </w:tc>
        <w:tc>
          <w:tcPr>
            <w:tcW w:w="6062" w:type="dxa"/>
            <w:vAlign w:val="center"/>
          </w:tcPr>
          <w:p w14:paraId="0621D138"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hAnsi="Times New Roman" w:cs="Times New Roman"/>
                <w:sz w:val="21"/>
                <w:szCs w:val="21"/>
                <w:lang w:val="en"/>
              </w:rPr>
              <w:t>Not using the onboard charger</w:t>
            </w:r>
          </w:p>
        </w:tc>
      </w:tr>
      <w:tr w:rsidR="004E0296" w:rsidRPr="00255786" w14:paraId="2686945E" w14:textId="77777777" w:rsidTr="003065E2">
        <w:trPr>
          <w:trHeight w:val="283"/>
          <w:jc w:val="center"/>
        </w:trPr>
        <w:tc>
          <w:tcPr>
            <w:tcW w:w="1268" w:type="dxa"/>
            <w:vAlign w:val="center"/>
          </w:tcPr>
          <w:p w14:paraId="4CCB9EEC" w14:textId="77777777" w:rsidR="004E0296" w:rsidRPr="00DF7C61"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t>2</w:t>
            </w:r>
          </w:p>
        </w:tc>
        <w:tc>
          <w:tcPr>
            <w:tcW w:w="6062" w:type="dxa"/>
            <w:vAlign w:val="center"/>
          </w:tcPr>
          <w:p w14:paraId="3A9CA584"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hAnsi="Times New Roman" w:cs="Times New Roman"/>
                <w:sz w:val="21"/>
                <w:szCs w:val="21"/>
                <w:lang w:val="en"/>
              </w:rPr>
              <w:t>Not charging the battery before the first use</w:t>
            </w:r>
          </w:p>
        </w:tc>
      </w:tr>
      <w:tr w:rsidR="004E0296" w:rsidRPr="00255786" w14:paraId="001045D4" w14:textId="77777777" w:rsidTr="003065E2">
        <w:trPr>
          <w:trHeight w:val="283"/>
          <w:jc w:val="center"/>
        </w:trPr>
        <w:tc>
          <w:tcPr>
            <w:tcW w:w="1268" w:type="dxa"/>
            <w:vAlign w:val="center"/>
          </w:tcPr>
          <w:p w14:paraId="13F6A4B5" w14:textId="77777777" w:rsidR="004E0296" w:rsidRPr="00DF7C61"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t>3</w:t>
            </w:r>
          </w:p>
        </w:tc>
        <w:tc>
          <w:tcPr>
            <w:tcW w:w="6062" w:type="dxa"/>
            <w:vAlign w:val="center"/>
          </w:tcPr>
          <w:p w14:paraId="78195CF6"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hAnsi="Times New Roman" w:cs="Times New Roman"/>
                <w:sz w:val="21"/>
                <w:szCs w:val="21"/>
                <w:lang w:val="en"/>
              </w:rPr>
              <w:t>Charging frequently while driving less</w:t>
            </w:r>
          </w:p>
        </w:tc>
      </w:tr>
      <w:tr w:rsidR="004E0296" w:rsidRPr="00255786" w14:paraId="54AD88DC" w14:textId="77777777" w:rsidTr="003065E2">
        <w:trPr>
          <w:trHeight w:val="283"/>
          <w:jc w:val="center"/>
        </w:trPr>
        <w:tc>
          <w:tcPr>
            <w:tcW w:w="1268" w:type="dxa"/>
            <w:vAlign w:val="center"/>
          </w:tcPr>
          <w:p w14:paraId="0B537E41" w14:textId="77777777" w:rsidR="004E0296" w:rsidRPr="00DF7C61"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t>4</w:t>
            </w:r>
          </w:p>
        </w:tc>
        <w:tc>
          <w:tcPr>
            <w:tcW w:w="6062" w:type="dxa"/>
            <w:vAlign w:val="center"/>
          </w:tcPr>
          <w:p w14:paraId="1D1F4BD9"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hAnsi="Times New Roman" w:cs="Times New Roman"/>
                <w:sz w:val="21"/>
                <w:szCs w:val="21"/>
                <w:lang w:val="en"/>
              </w:rPr>
              <w:t>Immediately charging the battery after parking.</w:t>
            </w:r>
          </w:p>
        </w:tc>
      </w:tr>
      <w:tr w:rsidR="004E0296" w:rsidRPr="00255786" w14:paraId="15E6112C" w14:textId="77777777" w:rsidTr="003065E2">
        <w:trPr>
          <w:trHeight w:val="283"/>
          <w:jc w:val="center"/>
        </w:trPr>
        <w:tc>
          <w:tcPr>
            <w:tcW w:w="1268" w:type="dxa"/>
            <w:vAlign w:val="center"/>
          </w:tcPr>
          <w:p w14:paraId="20683D0F" w14:textId="77777777" w:rsidR="004E0296" w:rsidRPr="00DF7C61"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t>5</w:t>
            </w:r>
          </w:p>
        </w:tc>
        <w:tc>
          <w:tcPr>
            <w:tcW w:w="6062" w:type="dxa"/>
            <w:vAlign w:val="center"/>
          </w:tcPr>
          <w:p w14:paraId="59FB39D2"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hAnsi="Times New Roman" w:cs="Times New Roman"/>
                <w:sz w:val="21"/>
                <w:szCs w:val="21"/>
                <w:lang w:val="en"/>
              </w:rPr>
              <w:t>Not turning off the power switch before charging.</w:t>
            </w:r>
          </w:p>
        </w:tc>
      </w:tr>
      <w:tr w:rsidR="004E0296" w:rsidRPr="00255786" w14:paraId="1F62226B" w14:textId="77777777" w:rsidTr="003065E2">
        <w:trPr>
          <w:trHeight w:val="283"/>
          <w:jc w:val="center"/>
        </w:trPr>
        <w:tc>
          <w:tcPr>
            <w:tcW w:w="1268" w:type="dxa"/>
            <w:vAlign w:val="center"/>
          </w:tcPr>
          <w:p w14:paraId="362D7D55" w14:textId="77777777" w:rsidR="004E0296" w:rsidRPr="00DF7C61"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t>6</w:t>
            </w:r>
          </w:p>
        </w:tc>
        <w:tc>
          <w:tcPr>
            <w:tcW w:w="6062" w:type="dxa"/>
            <w:vAlign w:val="center"/>
          </w:tcPr>
          <w:p w14:paraId="0A2DF023"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hAnsi="Times New Roman" w:cs="Times New Roman"/>
                <w:sz w:val="21"/>
                <w:szCs w:val="21"/>
                <w:lang w:val="en"/>
              </w:rPr>
              <w:t xml:space="preserve">Charging duration more than 12 hours </w:t>
            </w:r>
          </w:p>
        </w:tc>
      </w:tr>
      <w:tr w:rsidR="004E0296" w:rsidRPr="00255786" w14:paraId="22161F2B" w14:textId="77777777" w:rsidTr="003065E2">
        <w:trPr>
          <w:trHeight w:val="283"/>
          <w:jc w:val="center"/>
        </w:trPr>
        <w:tc>
          <w:tcPr>
            <w:tcW w:w="1268" w:type="dxa"/>
            <w:vAlign w:val="center"/>
          </w:tcPr>
          <w:p w14:paraId="12CF2316" w14:textId="77777777" w:rsidR="004E0296" w:rsidRPr="00DF7C61"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t>7</w:t>
            </w:r>
          </w:p>
        </w:tc>
        <w:tc>
          <w:tcPr>
            <w:tcW w:w="6062" w:type="dxa"/>
            <w:vAlign w:val="center"/>
          </w:tcPr>
          <w:p w14:paraId="2F81D005"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hAnsi="Times New Roman" w:cs="Times New Roman"/>
                <w:sz w:val="21"/>
                <w:szCs w:val="21"/>
                <w:lang w:val="en"/>
              </w:rPr>
              <w:t>Continuing to charge when the battery is overheating.</w:t>
            </w:r>
          </w:p>
        </w:tc>
      </w:tr>
      <w:tr w:rsidR="004E0296" w:rsidRPr="00255786" w14:paraId="38E36F7F" w14:textId="77777777" w:rsidTr="003065E2">
        <w:trPr>
          <w:trHeight w:val="283"/>
          <w:jc w:val="center"/>
        </w:trPr>
        <w:tc>
          <w:tcPr>
            <w:tcW w:w="1268" w:type="dxa"/>
            <w:vAlign w:val="center"/>
          </w:tcPr>
          <w:p w14:paraId="45B675CF" w14:textId="77777777" w:rsidR="004E0296" w:rsidRPr="00DF7C61"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t>8</w:t>
            </w:r>
          </w:p>
        </w:tc>
        <w:tc>
          <w:tcPr>
            <w:tcW w:w="6062" w:type="dxa"/>
            <w:vAlign w:val="center"/>
          </w:tcPr>
          <w:p w14:paraId="03D26117"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hAnsi="Times New Roman" w:cs="Times New Roman"/>
                <w:sz w:val="21"/>
                <w:szCs w:val="21"/>
                <w:lang w:val="en"/>
              </w:rPr>
              <w:t>Continuing to charge when the indicator light remains on for an extended period.</w:t>
            </w:r>
          </w:p>
        </w:tc>
      </w:tr>
      <w:tr w:rsidR="004E0296" w:rsidRPr="00255786" w14:paraId="36C48407" w14:textId="77777777" w:rsidTr="003065E2">
        <w:trPr>
          <w:trHeight w:val="283"/>
          <w:jc w:val="center"/>
        </w:trPr>
        <w:tc>
          <w:tcPr>
            <w:tcW w:w="1268" w:type="dxa"/>
            <w:vAlign w:val="center"/>
          </w:tcPr>
          <w:p w14:paraId="08392133" w14:textId="77777777" w:rsidR="004E0296" w:rsidRPr="00DF7C61"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t>9</w:t>
            </w:r>
          </w:p>
        </w:tc>
        <w:tc>
          <w:tcPr>
            <w:tcW w:w="6062" w:type="dxa"/>
            <w:vAlign w:val="center"/>
          </w:tcPr>
          <w:p w14:paraId="12BB4EA3"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hAnsi="Times New Roman" w:cs="Times New Roman"/>
                <w:sz w:val="21"/>
                <w:szCs w:val="21"/>
                <w:lang w:val="en"/>
              </w:rPr>
              <w:t>Charging in high temperatures, low temperatures, humid conditions, direct sunlight, near open flames, or outdoor settings.</w:t>
            </w:r>
          </w:p>
        </w:tc>
      </w:tr>
      <w:tr w:rsidR="004E0296" w:rsidRPr="00255786" w14:paraId="4FB09926" w14:textId="77777777" w:rsidTr="003065E2">
        <w:trPr>
          <w:trHeight w:val="283"/>
          <w:jc w:val="center"/>
        </w:trPr>
        <w:tc>
          <w:tcPr>
            <w:tcW w:w="1268" w:type="dxa"/>
            <w:vAlign w:val="center"/>
          </w:tcPr>
          <w:p w14:paraId="2C09DEF4" w14:textId="77777777" w:rsidR="004E0296" w:rsidRPr="00DF7C61"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t>10</w:t>
            </w:r>
          </w:p>
        </w:tc>
        <w:tc>
          <w:tcPr>
            <w:tcW w:w="6062" w:type="dxa"/>
            <w:vAlign w:val="center"/>
          </w:tcPr>
          <w:p w14:paraId="11BB0B63"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hAnsi="Times New Roman" w:cs="Times New Roman"/>
                <w:sz w:val="21"/>
                <w:szCs w:val="21"/>
                <w:lang w:val="en"/>
              </w:rPr>
              <w:t>Using "uphill voltage" mode while riding.</w:t>
            </w:r>
          </w:p>
        </w:tc>
      </w:tr>
      <w:tr w:rsidR="004E0296" w:rsidRPr="00255786" w14:paraId="6FD50B06" w14:textId="77777777" w:rsidTr="003065E2">
        <w:trPr>
          <w:trHeight w:val="283"/>
          <w:jc w:val="center"/>
        </w:trPr>
        <w:tc>
          <w:tcPr>
            <w:tcW w:w="1268" w:type="dxa"/>
            <w:vAlign w:val="center"/>
          </w:tcPr>
          <w:p w14:paraId="44F02BE2" w14:textId="77777777" w:rsidR="004E0296" w:rsidRPr="00DF7C61"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t>11</w:t>
            </w:r>
          </w:p>
        </w:tc>
        <w:tc>
          <w:tcPr>
            <w:tcW w:w="6062" w:type="dxa"/>
            <w:vAlign w:val="center"/>
          </w:tcPr>
          <w:p w14:paraId="4CD05837"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hAnsi="Times New Roman" w:cs="Times New Roman"/>
                <w:sz w:val="21"/>
                <w:szCs w:val="21"/>
                <w:lang w:val="en"/>
              </w:rPr>
              <w:t>Consistently driving at high speeds.</w:t>
            </w:r>
          </w:p>
        </w:tc>
      </w:tr>
      <w:tr w:rsidR="004E0296" w:rsidRPr="00DF7C61" w14:paraId="08BA4D78" w14:textId="77777777" w:rsidTr="003065E2">
        <w:trPr>
          <w:trHeight w:val="283"/>
          <w:jc w:val="center"/>
        </w:trPr>
        <w:tc>
          <w:tcPr>
            <w:tcW w:w="1268" w:type="dxa"/>
            <w:vAlign w:val="center"/>
          </w:tcPr>
          <w:p w14:paraId="5B14C53D" w14:textId="77777777" w:rsidR="004E0296" w:rsidRPr="00DF7C61"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t>12</w:t>
            </w:r>
          </w:p>
        </w:tc>
        <w:tc>
          <w:tcPr>
            <w:tcW w:w="6062" w:type="dxa"/>
            <w:vAlign w:val="center"/>
          </w:tcPr>
          <w:p w14:paraId="46DF89E7" w14:textId="77777777" w:rsidR="004E0296" w:rsidRPr="00DF7C61"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t>Overloading the vehicle.</w:t>
            </w:r>
          </w:p>
        </w:tc>
      </w:tr>
      <w:tr w:rsidR="004E0296" w:rsidRPr="00255786" w14:paraId="0CA7D89C" w14:textId="77777777" w:rsidTr="003065E2">
        <w:trPr>
          <w:trHeight w:val="283"/>
          <w:jc w:val="center"/>
        </w:trPr>
        <w:tc>
          <w:tcPr>
            <w:tcW w:w="1268" w:type="dxa"/>
            <w:vAlign w:val="center"/>
          </w:tcPr>
          <w:p w14:paraId="6E3AB34E" w14:textId="77777777" w:rsidR="004E0296" w:rsidRPr="00DF7C61"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t>13</w:t>
            </w:r>
          </w:p>
        </w:tc>
        <w:tc>
          <w:tcPr>
            <w:tcW w:w="6062" w:type="dxa"/>
            <w:vAlign w:val="center"/>
          </w:tcPr>
          <w:p w14:paraId="5CFDB8D0"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hAnsi="Times New Roman" w:cs="Times New Roman"/>
                <w:sz w:val="21"/>
                <w:szCs w:val="21"/>
                <w:lang w:val="en"/>
              </w:rPr>
              <w:t xml:space="preserve">Frequently accelerating aggressively while driving. </w:t>
            </w:r>
          </w:p>
        </w:tc>
      </w:tr>
    </w:tbl>
    <w:p w14:paraId="6D7315E3" w14:textId="77777777" w:rsidR="00152E3F" w:rsidRPr="00416EB4" w:rsidRDefault="00152E3F">
      <w:pPr>
        <w:rPr>
          <w:lang w:val="en-US"/>
        </w:rPr>
      </w:pPr>
      <w:r>
        <w:rPr>
          <w:lang w:val="en"/>
        </w:rPr>
        <w:br w:type="page"/>
      </w:r>
    </w:p>
    <w:tbl>
      <w:tblPr>
        <w:tblStyle w:val="Tabellrutnt"/>
        <w:tblW w:w="4000" w:type="pct"/>
        <w:jc w:val="center"/>
        <w:tblLayout w:type="fixed"/>
        <w:tblCellMar>
          <w:left w:w="57" w:type="dxa"/>
          <w:right w:w="57" w:type="dxa"/>
        </w:tblCellMar>
        <w:tblLook w:val="04A0" w:firstRow="1" w:lastRow="0" w:firstColumn="1" w:lastColumn="0" w:noHBand="0" w:noVBand="1"/>
      </w:tblPr>
      <w:tblGrid>
        <w:gridCol w:w="1268"/>
        <w:gridCol w:w="6062"/>
      </w:tblGrid>
      <w:tr w:rsidR="004E0296" w:rsidRPr="00255786" w14:paraId="373DF9A3" w14:textId="77777777" w:rsidTr="003065E2">
        <w:trPr>
          <w:trHeight w:val="283"/>
          <w:jc w:val="center"/>
        </w:trPr>
        <w:tc>
          <w:tcPr>
            <w:tcW w:w="1268" w:type="dxa"/>
            <w:vAlign w:val="center"/>
          </w:tcPr>
          <w:p w14:paraId="1E2D925E" w14:textId="01B73B85" w:rsidR="004E0296" w:rsidRPr="00DF7C61"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lastRenderedPageBreak/>
              <w:t>14</w:t>
            </w:r>
          </w:p>
        </w:tc>
        <w:tc>
          <w:tcPr>
            <w:tcW w:w="6062" w:type="dxa"/>
            <w:vAlign w:val="center"/>
          </w:tcPr>
          <w:p w14:paraId="5554F4BE"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hAnsi="Times New Roman" w:cs="Times New Roman"/>
                <w:sz w:val="21"/>
                <w:szCs w:val="21"/>
                <w:lang w:val="en"/>
              </w:rPr>
              <w:t xml:space="preserve">Riding in adverse road conditions. </w:t>
            </w:r>
          </w:p>
        </w:tc>
      </w:tr>
      <w:tr w:rsidR="004E0296" w:rsidRPr="00255786" w14:paraId="216E4D6C" w14:textId="77777777" w:rsidTr="003065E2">
        <w:trPr>
          <w:trHeight w:val="283"/>
          <w:jc w:val="center"/>
        </w:trPr>
        <w:tc>
          <w:tcPr>
            <w:tcW w:w="1268" w:type="dxa"/>
            <w:vAlign w:val="center"/>
          </w:tcPr>
          <w:p w14:paraId="5F9EA92C" w14:textId="77777777" w:rsidR="004E0296" w:rsidRPr="00DF7C61"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t>15</w:t>
            </w:r>
          </w:p>
        </w:tc>
        <w:tc>
          <w:tcPr>
            <w:tcW w:w="6062" w:type="dxa"/>
            <w:vAlign w:val="center"/>
          </w:tcPr>
          <w:p w14:paraId="64CCD759"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hAnsi="Times New Roman" w:cs="Times New Roman"/>
                <w:sz w:val="21"/>
                <w:szCs w:val="21"/>
                <w:lang w:val="en"/>
              </w:rPr>
              <w:t xml:space="preserve">Installing low-quality anti-theft devices. </w:t>
            </w:r>
          </w:p>
        </w:tc>
      </w:tr>
      <w:tr w:rsidR="004E0296" w:rsidRPr="00255786" w14:paraId="1044798C" w14:textId="77777777" w:rsidTr="003065E2">
        <w:trPr>
          <w:trHeight w:val="283"/>
          <w:jc w:val="center"/>
        </w:trPr>
        <w:tc>
          <w:tcPr>
            <w:tcW w:w="1268" w:type="dxa"/>
            <w:vAlign w:val="center"/>
          </w:tcPr>
          <w:p w14:paraId="1F9CE4C7" w14:textId="77777777" w:rsidR="004E0296" w:rsidRPr="00DF7C61"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t>16</w:t>
            </w:r>
          </w:p>
        </w:tc>
        <w:tc>
          <w:tcPr>
            <w:tcW w:w="6062" w:type="dxa"/>
            <w:vAlign w:val="center"/>
          </w:tcPr>
          <w:p w14:paraId="61017724"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hAnsi="Times New Roman" w:cs="Times New Roman"/>
                <w:sz w:val="21"/>
                <w:szCs w:val="21"/>
                <w:lang w:val="en"/>
              </w:rPr>
              <w:t>Adding additional power-consuming devices.</w:t>
            </w:r>
          </w:p>
        </w:tc>
      </w:tr>
      <w:tr w:rsidR="004E0296" w:rsidRPr="00255786" w14:paraId="16F6A42E" w14:textId="77777777" w:rsidTr="003065E2">
        <w:trPr>
          <w:trHeight w:val="283"/>
          <w:jc w:val="center"/>
        </w:trPr>
        <w:tc>
          <w:tcPr>
            <w:tcW w:w="1268" w:type="dxa"/>
            <w:vAlign w:val="center"/>
          </w:tcPr>
          <w:p w14:paraId="2DF79EB1" w14:textId="77777777" w:rsidR="004E0296" w:rsidRPr="00DF7C61"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t>17</w:t>
            </w:r>
          </w:p>
        </w:tc>
        <w:tc>
          <w:tcPr>
            <w:tcW w:w="6062" w:type="dxa"/>
            <w:vAlign w:val="center"/>
          </w:tcPr>
          <w:p w14:paraId="0F8FB3EF"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hAnsi="Times New Roman" w:cs="Times New Roman"/>
                <w:sz w:val="21"/>
                <w:szCs w:val="21"/>
                <w:lang w:val="en"/>
              </w:rPr>
              <w:t xml:space="preserve">Not turning off the power after parking. </w:t>
            </w:r>
          </w:p>
        </w:tc>
      </w:tr>
      <w:tr w:rsidR="004E0296" w:rsidRPr="00255786" w14:paraId="19411F6D" w14:textId="77777777" w:rsidTr="003065E2">
        <w:trPr>
          <w:trHeight w:val="283"/>
          <w:jc w:val="center"/>
        </w:trPr>
        <w:tc>
          <w:tcPr>
            <w:tcW w:w="1268" w:type="dxa"/>
            <w:vAlign w:val="center"/>
          </w:tcPr>
          <w:p w14:paraId="0F052FB6" w14:textId="77777777" w:rsidR="004E0296" w:rsidRPr="00DF7C61"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t>18</w:t>
            </w:r>
          </w:p>
        </w:tc>
        <w:tc>
          <w:tcPr>
            <w:tcW w:w="6062" w:type="dxa"/>
            <w:vAlign w:val="center"/>
          </w:tcPr>
          <w:p w14:paraId="55041908"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hAnsi="Times New Roman" w:cs="Times New Roman"/>
                <w:sz w:val="21"/>
                <w:szCs w:val="21"/>
                <w:lang w:val="en"/>
              </w:rPr>
              <w:t>Carrying the charger with you.</w:t>
            </w:r>
          </w:p>
        </w:tc>
      </w:tr>
      <w:tr w:rsidR="004E0296" w:rsidRPr="00255786" w14:paraId="14FF6633" w14:textId="77777777" w:rsidTr="003065E2">
        <w:trPr>
          <w:trHeight w:val="283"/>
          <w:jc w:val="center"/>
        </w:trPr>
        <w:tc>
          <w:tcPr>
            <w:tcW w:w="1268" w:type="dxa"/>
            <w:vAlign w:val="center"/>
          </w:tcPr>
          <w:p w14:paraId="725F5211" w14:textId="77777777" w:rsidR="004E0296" w:rsidRPr="00DF7C61"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t>19</w:t>
            </w:r>
          </w:p>
        </w:tc>
        <w:tc>
          <w:tcPr>
            <w:tcW w:w="6062" w:type="dxa"/>
            <w:vAlign w:val="center"/>
          </w:tcPr>
          <w:p w14:paraId="4DDC3C3A"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hAnsi="Times New Roman" w:cs="Times New Roman"/>
                <w:sz w:val="21"/>
                <w:szCs w:val="21"/>
                <w:lang w:val="en"/>
              </w:rPr>
              <w:t xml:space="preserve">Long-term storage of the battery in a discharged state. </w:t>
            </w:r>
          </w:p>
        </w:tc>
      </w:tr>
      <w:tr w:rsidR="004E0296" w:rsidRPr="00255786" w14:paraId="69EADF83" w14:textId="77777777" w:rsidTr="003065E2">
        <w:trPr>
          <w:trHeight w:val="283"/>
          <w:jc w:val="center"/>
        </w:trPr>
        <w:tc>
          <w:tcPr>
            <w:tcW w:w="1268" w:type="dxa"/>
            <w:vAlign w:val="center"/>
          </w:tcPr>
          <w:p w14:paraId="25005FF0" w14:textId="77777777" w:rsidR="004E0296" w:rsidRPr="00DF7C61" w:rsidRDefault="004E0296" w:rsidP="004B7975">
            <w:pPr>
              <w:jc w:val="center"/>
              <w:rPr>
                <w:rFonts w:ascii="Times New Roman" w:eastAsia="宋体" w:hAnsi="Times New Roman" w:cs="Times New Roman"/>
                <w:sz w:val="21"/>
                <w:szCs w:val="21"/>
              </w:rPr>
            </w:pPr>
            <w:r>
              <w:rPr>
                <w:rFonts w:ascii="Times New Roman" w:hAnsi="Times New Roman" w:cs="Times New Roman"/>
                <w:sz w:val="21"/>
                <w:szCs w:val="21"/>
                <w:lang w:val="en"/>
              </w:rPr>
              <w:t>20</w:t>
            </w:r>
          </w:p>
        </w:tc>
        <w:tc>
          <w:tcPr>
            <w:tcW w:w="6062" w:type="dxa"/>
            <w:vAlign w:val="center"/>
          </w:tcPr>
          <w:p w14:paraId="1A6D3083"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hAnsi="Times New Roman" w:cs="Times New Roman"/>
                <w:sz w:val="21"/>
                <w:szCs w:val="21"/>
                <w:lang w:val="en"/>
              </w:rPr>
              <w:t xml:space="preserve">Leaving the vehicle outdoors overnight during winter. </w:t>
            </w:r>
          </w:p>
        </w:tc>
      </w:tr>
    </w:tbl>
    <w:p w14:paraId="728DA131" w14:textId="77777777" w:rsidR="004E0296" w:rsidRPr="00416EB4" w:rsidRDefault="004E0296" w:rsidP="004E0296">
      <w:pPr>
        <w:spacing w:line="360" w:lineRule="auto"/>
        <w:jc w:val="both"/>
        <w:rPr>
          <w:rFonts w:ascii="Times New Roman" w:eastAsia="宋体" w:hAnsi="Times New Roman" w:cs="Times New Roman"/>
          <w:sz w:val="21"/>
          <w:szCs w:val="21"/>
          <w:lang w:val="en-US"/>
        </w:rPr>
      </w:pPr>
    </w:p>
    <w:p w14:paraId="3E6DD7A0" w14:textId="77777777" w:rsidR="004E0296" w:rsidRPr="00274C4A" w:rsidRDefault="004E0296" w:rsidP="004E0296">
      <w:pPr>
        <w:spacing w:line="360" w:lineRule="auto"/>
        <w:jc w:val="both"/>
        <w:rPr>
          <w:rFonts w:ascii="Times New Roman" w:eastAsia="宋体" w:hAnsi="Times New Roman" w:cs="Times New Roman"/>
          <w:b/>
          <w:color w:val="FF0000"/>
          <w:szCs w:val="21"/>
          <w:lang w:val="en-US"/>
        </w:rPr>
      </w:pPr>
      <w:r w:rsidRPr="00274C4A">
        <w:rPr>
          <w:rFonts w:ascii="Times New Roman" w:eastAsia="宋体" w:hAnsi="Times New Roman" w:cs="Times New Roman"/>
          <w:b/>
          <w:bCs/>
          <w:color w:val="FF0000"/>
          <w:szCs w:val="21"/>
          <w:lang w:val="en"/>
        </w:rPr>
        <w:t xml:space="preserve">ASKA Warranty Service </w:t>
      </w:r>
    </w:p>
    <w:p w14:paraId="16F5F4A9" w14:textId="77777777" w:rsidR="004E0296" w:rsidRPr="00416EB4" w:rsidRDefault="004E0296" w:rsidP="004E0296">
      <w:pPr>
        <w:spacing w:line="360" w:lineRule="auto"/>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Electric motorcycle = warranty service andprocedures </w:t>
      </w:r>
    </w:p>
    <w:p w14:paraId="74B7C192" w14:textId="77777777" w:rsidR="004E0296" w:rsidRPr="00416EB4" w:rsidRDefault="004E0296" w:rsidP="004E0296">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"Customer First, Service First, Reputation First" is our company's service principle. When your vehicle experiences issues during use, local ASK service centers will provide corresponding warranty services as needed. This includes vehicle inspection, testing, adjustments, and replacement of new parts, among other services.</w:t>
      </w:r>
    </w:p>
    <w:p w14:paraId="4889F77F" w14:textId="3EA3459C" w:rsidR="004E0296" w:rsidRPr="00416EB4" w:rsidRDefault="004E0296" w:rsidP="004E0296">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1.</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To protect your legal rights, please complete the "Warranty" procedures as soon as possible after purchasing the vehicle. We recommend that you go to the nearest service center within fifteen days from the date of purchase with the invoice (or a copy of the invoice) and the " Warranty Services and User Manual" to complete the "Warranty" insurance procedures</w:t>
      </w:r>
    </w:p>
    <w:p w14:paraId="6FE8ADE8" w14:textId="0B1051E1" w:rsidR="004E0296" w:rsidRPr="00416EB4" w:rsidRDefault="004E0296" w:rsidP="004E0296">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2.</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When applying for the warranty service, please bring this "User Manual" with you. It serves as both our company's "Three Warranty" certificate and a quality assurance commitment to our consumers.</w:t>
      </w:r>
    </w:p>
    <w:tbl>
      <w:tblPr>
        <w:tblOverlap w:val="never"/>
        <w:tblW w:w="4000" w:type="pct"/>
        <w:jc w:val="center"/>
        <w:tblLayout w:type="fixed"/>
        <w:tblCellMar>
          <w:left w:w="57" w:type="dxa"/>
          <w:right w:w="57" w:type="dxa"/>
        </w:tblCellMar>
        <w:tblLook w:val="0000" w:firstRow="0" w:lastRow="0" w:firstColumn="0" w:lastColumn="0" w:noHBand="0" w:noVBand="0"/>
      </w:tblPr>
      <w:tblGrid>
        <w:gridCol w:w="7330"/>
      </w:tblGrid>
      <w:tr w:rsidR="004E0296" w:rsidRPr="00D0080D" w14:paraId="4A0BDA74" w14:textId="77777777" w:rsidTr="004B7975">
        <w:trPr>
          <w:trHeight w:val="340"/>
          <w:jc w:val="center"/>
        </w:trPr>
        <w:tc>
          <w:tcPr>
            <w:tcW w:w="1756" w:type="dxa"/>
            <w:tcBorders>
              <w:top w:val="single" w:sz="4" w:space="0" w:color="auto"/>
              <w:left w:val="single" w:sz="4" w:space="0" w:color="auto"/>
              <w:right w:val="single" w:sz="4" w:space="0" w:color="auto"/>
            </w:tcBorders>
            <w:shd w:val="clear" w:color="auto" w:fill="D9D9D9" w:themeFill="background1" w:themeFillShade="D9"/>
            <w:vAlign w:val="center"/>
          </w:tcPr>
          <w:p w14:paraId="4C649744" w14:textId="77777777" w:rsidR="004E0296" w:rsidRPr="00D0080D" w:rsidRDefault="004E0296" w:rsidP="004B7975">
            <w:pPr>
              <w:jc w:val="center"/>
              <w:rPr>
                <w:rFonts w:ascii="Times New Roman" w:eastAsia="宋体" w:hAnsi="Times New Roman" w:cs="Times New Roman"/>
                <w:b/>
                <w:sz w:val="21"/>
                <w:szCs w:val="21"/>
              </w:rPr>
            </w:pPr>
            <w:r>
              <w:rPr>
                <w:rFonts w:eastAsia="宋体"/>
                <w:noProof/>
                <w:lang w:val="en"/>
              </w:rPr>
              <w:drawing>
                <wp:inline distT="0" distB="0" distL="0" distR="0" wp14:anchorId="3007450A" wp14:editId="21F0647B">
                  <wp:extent cx="182587" cy="175564"/>
                  <wp:effectExtent l="0" t="0" r="825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1804" cy="174811"/>
                          </a:xfrm>
                          <a:prstGeom prst="rect">
                            <a:avLst/>
                          </a:prstGeom>
                        </pic:spPr>
                      </pic:pic>
                    </a:graphicData>
                  </a:graphic>
                </wp:inline>
              </w:drawing>
            </w:r>
            <w:r>
              <w:rPr>
                <w:rFonts w:eastAsia="宋体"/>
                <w:b/>
                <w:bCs/>
                <w:sz w:val="21"/>
                <w:szCs w:val="21"/>
                <w:lang w:val="en"/>
              </w:rPr>
              <w:t>Note</w:t>
            </w:r>
          </w:p>
        </w:tc>
      </w:tr>
      <w:tr w:rsidR="004E0296" w:rsidRPr="00255786" w14:paraId="7AA32E30" w14:textId="77777777" w:rsidTr="004B7975">
        <w:trPr>
          <w:trHeight w:val="340"/>
          <w:jc w:val="center"/>
        </w:trPr>
        <w:tc>
          <w:tcPr>
            <w:tcW w:w="1756" w:type="dxa"/>
            <w:tcBorders>
              <w:top w:val="single" w:sz="4" w:space="0" w:color="auto"/>
              <w:left w:val="single" w:sz="4" w:space="0" w:color="auto"/>
              <w:bottom w:val="single" w:sz="4" w:space="0" w:color="auto"/>
              <w:right w:val="single" w:sz="4" w:space="0" w:color="auto"/>
            </w:tcBorders>
            <w:shd w:val="clear" w:color="auto" w:fill="FFFFFF"/>
            <w:vAlign w:val="center"/>
          </w:tcPr>
          <w:p w14:paraId="43C86A4F" w14:textId="77777777" w:rsidR="004E0296" w:rsidRPr="00416EB4" w:rsidRDefault="004E0296" w:rsidP="004B7975">
            <w:pP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Please strictly use genuine ASKA parts. Using inferior parts may affect the reliability of your vehicle's performance and quality. Any vehicle malfunctions and damage caused as a result will result in the loss of our company's "Warranty" quality assurance benefits for you.</w:t>
            </w:r>
          </w:p>
        </w:tc>
      </w:tr>
    </w:tbl>
    <w:p w14:paraId="612FF14E" w14:textId="77777777" w:rsidR="004E0296" w:rsidRPr="00416EB4" w:rsidRDefault="004E0296" w:rsidP="004E0296">
      <w:pPr>
        <w:spacing w:line="360" w:lineRule="auto"/>
        <w:jc w:val="both"/>
        <w:rPr>
          <w:rFonts w:ascii="Times New Roman" w:eastAsia="宋体" w:hAnsi="Times New Roman" w:cs="Times New Roman"/>
          <w:sz w:val="21"/>
          <w:szCs w:val="21"/>
          <w:lang w:val="en-US"/>
        </w:rPr>
      </w:pPr>
    </w:p>
    <w:p w14:paraId="07491F92" w14:textId="77777777" w:rsidR="004E0296" w:rsidRPr="00416EB4" w:rsidRDefault="004E0296" w:rsidP="004E0296">
      <w:pPr>
        <w:spacing w:line="360" w:lineRule="auto"/>
        <w:ind w:firstLineChars="200" w:firstLine="420"/>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Warranty Period and Scope of Warranty for Electric Motorcycles: </w:t>
      </w:r>
    </w:p>
    <w:tbl>
      <w:tblPr>
        <w:tblOverlap w:val="never"/>
        <w:tblW w:w="4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32"/>
        <w:gridCol w:w="2931"/>
        <w:gridCol w:w="1926"/>
        <w:gridCol w:w="1841"/>
      </w:tblGrid>
      <w:tr w:rsidR="004E0296" w:rsidRPr="00D0080D" w14:paraId="235EBB30" w14:textId="77777777" w:rsidTr="00152E3F">
        <w:trPr>
          <w:cantSplit/>
          <w:trHeight w:val="340"/>
          <w:tblHeader/>
          <w:jc w:val="center"/>
        </w:trPr>
        <w:tc>
          <w:tcPr>
            <w:tcW w:w="632" w:type="dxa"/>
            <w:shd w:val="clear" w:color="auto" w:fill="D9D9D9" w:themeFill="background1" w:themeFillShade="D9"/>
            <w:vAlign w:val="center"/>
          </w:tcPr>
          <w:p w14:paraId="1B4CDC8A" w14:textId="77777777" w:rsidR="004E0296" w:rsidRPr="00D0080D" w:rsidRDefault="004E0296" w:rsidP="004B7975">
            <w:pPr>
              <w:jc w:val="center"/>
              <w:rPr>
                <w:rFonts w:ascii="Times New Roman" w:eastAsia="宋体" w:hAnsi="Times New Roman" w:cs="Times New Roman"/>
                <w:b/>
                <w:sz w:val="21"/>
                <w:szCs w:val="21"/>
              </w:rPr>
            </w:pPr>
            <w:r>
              <w:rPr>
                <w:rFonts w:ascii="Times New Roman" w:eastAsia="宋体" w:hAnsi="Times New Roman" w:cs="Times New Roman"/>
                <w:b/>
                <w:bCs/>
                <w:sz w:val="21"/>
                <w:szCs w:val="21"/>
                <w:lang w:val="en"/>
              </w:rPr>
              <w:t xml:space="preserve">No. </w:t>
            </w:r>
          </w:p>
        </w:tc>
        <w:tc>
          <w:tcPr>
            <w:tcW w:w="2931" w:type="dxa"/>
            <w:shd w:val="clear" w:color="auto" w:fill="D9D9D9" w:themeFill="background1" w:themeFillShade="D9"/>
            <w:vAlign w:val="center"/>
          </w:tcPr>
          <w:p w14:paraId="6EB54BF5" w14:textId="77777777" w:rsidR="004E0296" w:rsidRPr="00D0080D" w:rsidRDefault="004E0296" w:rsidP="004B7975">
            <w:pPr>
              <w:jc w:val="center"/>
              <w:rPr>
                <w:rFonts w:ascii="Times New Roman" w:eastAsia="宋体" w:hAnsi="Times New Roman" w:cs="Times New Roman"/>
                <w:b/>
                <w:sz w:val="21"/>
                <w:szCs w:val="21"/>
              </w:rPr>
            </w:pPr>
            <w:r>
              <w:rPr>
                <w:rFonts w:ascii="Times New Roman" w:eastAsia="宋体" w:hAnsi="Times New Roman" w:cs="Times New Roman"/>
                <w:b/>
                <w:bCs/>
                <w:sz w:val="21"/>
                <w:szCs w:val="21"/>
                <w:lang w:val="en"/>
              </w:rPr>
              <w:t xml:space="preserve">Specific Parts </w:t>
            </w:r>
          </w:p>
        </w:tc>
        <w:tc>
          <w:tcPr>
            <w:tcW w:w="1926" w:type="dxa"/>
            <w:shd w:val="clear" w:color="auto" w:fill="D9D9D9" w:themeFill="background1" w:themeFillShade="D9"/>
            <w:vAlign w:val="center"/>
          </w:tcPr>
          <w:p w14:paraId="3C2FEE30" w14:textId="77777777" w:rsidR="004E0296" w:rsidRPr="00D0080D" w:rsidRDefault="004E0296" w:rsidP="004B7975">
            <w:pPr>
              <w:jc w:val="center"/>
              <w:rPr>
                <w:rFonts w:ascii="Times New Roman" w:eastAsia="宋体" w:hAnsi="Times New Roman" w:cs="Times New Roman"/>
                <w:b/>
                <w:sz w:val="21"/>
                <w:szCs w:val="21"/>
              </w:rPr>
            </w:pPr>
            <w:r>
              <w:rPr>
                <w:rFonts w:ascii="Times New Roman" w:eastAsia="宋体" w:hAnsi="Times New Roman" w:cs="Times New Roman"/>
                <w:b/>
                <w:bCs/>
                <w:sz w:val="21"/>
                <w:szCs w:val="21"/>
                <w:lang w:val="en"/>
              </w:rPr>
              <w:t>Warranty Period</w:t>
            </w:r>
          </w:p>
        </w:tc>
        <w:tc>
          <w:tcPr>
            <w:tcW w:w="1841" w:type="dxa"/>
            <w:shd w:val="clear" w:color="auto" w:fill="D9D9D9" w:themeFill="background1" w:themeFillShade="D9"/>
            <w:vAlign w:val="center"/>
          </w:tcPr>
          <w:p w14:paraId="15D18EC4" w14:textId="77777777" w:rsidR="004E0296" w:rsidRPr="00D0080D" w:rsidRDefault="004E0296" w:rsidP="004B7975">
            <w:pPr>
              <w:jc w:val="center"/>
              <w:rPr>
                <w:rFonts w:ascii="Times New Roman" w:eastAsia="宋体" w:hAnsi="Times New Roman" w:cs="Times New Roman"/>
                <w:b/>
                <w:sz w:val="21"/>
                <w:szCs w:val="21"/>
              </w:rPr>
            </w:pPr>
            <w:r>
              <w:rPr>
                <w:rFonts w:ascii="Times New Roman" w:eastAsia="宋体" w:hAnsi="Times New Roman" w:cs="Times New Roman"/>
                <w:b/>
                <w:bCs/>
                <w:sz w:val="21"/>
                <w:szCs w:val="21"/>
                <w:lang w:val="en"/>
              </w:rPr>
              <w:t xml:space="preserve">Remarks </w:t>
            </w:r>
          </w:p>
        </w:tc>
      </w:tr>
      <w:tr w:rsidR="004E0296" w:rsidRPr="00255786" w14:paraId="4ECC73FB" w14:textId="77777777" w:rsidTr="00152E3F">
        <w:trPr>
          <w:cantSplit/>
          <w:trHeight w:val="340"/>
          <w:jc w:val="center"/>
        </w:trPr>
        <w:tc>
          <w:tcPr>
            <w:tcW w:w="632" w:type="dxa"/>
            <w:shd w:val="clear" w:color="auto" w:fill="FFFFFF"/>
            <w:vAlign w:val="center"/>
          </w:tcPr>
          <w:p w14:paraId="043FECF1"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1</w:t>
            </w:r>
          </w:p>
        </w:tc>
        <w:tc>
          <w:tcPr>
            <w:tcW w:w="2931" w:type="dxa"/>
            <w:shd w:val="clear" w:color="auto" w:fill="FFFFFF"/>
            <w:vAlign w:val="center"/>
          </w:tcPr>
          <w:p w14:paraId="23719E7D"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Brake Pads, Fuses, Standard Fasteners, Bulbs, Lampshades, Various Exterior Plastic Parts, Oils, Greases, Liquids, etc. </w:t>
            </w:r>
          </w:p>
        </w:tc>
        <w:tc>
          <w:tcPr>
            <w:tcW w:w="1926" w:type="dxa"/>
            <w:shd w:val="clear" w:color="auto" w:fill="FFFFFF"/>
            <w:vAlign w:val="center"/>
          </w:tcPr>
          <w:p w14:paraId="58D9D915"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Does not belong to the scope of Warranty</w:t>
            </w:r>
          </w:p>
        </w:tc>
        <w:tc>
          <w:tcPr>
            <w:tcW w:w="1841" w:type="dxa"/>
            <w:shd w:val="clear" w:color="auto" w:fill="FFFFFF"/>
            <w:vAlign w:val="center"/>
          </w:tcPr>
          <w:p w14:paraId="3869D2E5"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Excluding cases of confirmed product quality issues or damage during unboxing</w:t>
            </w:r>
          </w:p>
        </w:tc>
      </w:tr>
    </w:tbl>
    <w:p w14:paraId="01BBD2E8" w14:textId="77777777" w:rsidR="00152E3F" w:rsidRPr="00416EB4" w:rsidRDefault="00152E3F">
      <w:pPr>
        <w:rPr>
          <w:lang w:val="en-US"/>
        </w:rPr>
      </w:pPr>
      <w:r>
        <w:rPr>
          <w:lang w:val="en"/>
        </w:rPr>
        <w:br w:type="page"/>
      </w:r>
    </w:p>
    <w:tbl>
      <w:tblPr>
        <w:tblOverlap w:val="never"/>
        <w:tblW w:w="4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32"/>
        <w:gridCol w:w="2931"/>
        <w:gridCol w:w="1248"/>
        <w:gridCol w:w="2519"/>
      </w:tblGrid>
      <w:tr w:rsidR="004E0296" w:rsidRPr="00255786" w14:paraId="185FEAF0" w14:textId="77777777" w:rsidTr="00416EB4">
        <w:trPr>
          <w:cantSplit/>
          <w:trHeight w:val="340"/>
          <w:jc w:val="center"/>
        </w:trPr>
        <w:tc>
          <w:tcPr>
            <w:tcW w:w="632" w:type="dxa"/>
            <w:shd w:val="clear" w:color="auto" w:fill="FFFFFF"/>
            <w:vAlign w:val="center"/>
          </w:tcPr>
          <w:p w14:paraId="148A4764" w14:textId="731B84A0"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lastRenderedPageBreak/>
              <w:t>2</w:t>
            </w:r>
          </w:p>
        </w:tc>
        <w:tc>
          <w:tcPr>
            <w:tcW w:w="2931" w:type="dxa"/>
            <w:shd w:val="clear" w:color="auto" w:fill="FFFFFF"/>
            <w:vAlign w:val="center"/>
          </w:tcPr>
          <w:p w14:paraId="17E18DB0" w14:textId="77777777" w:rsidR="004E0296" w:rsidRPr="00416EB4" w:rsidRDefault="004E0296" w:rsidP="004B7975">
            <w:pPr>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Rubber: </w:t>
            </w:r>
          </w:p>
          <w:p w14:paraId="430561EB" w14:textId="0784FDC5" w:rsidR="004E0296" w:rsidRPr="00416EB4" w:rsidRDefault="004E0296" w:rsidP="004B7975">
            <w:pPr>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1,</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Front and Rear inner Tires</w:t>
            </w:r>
          </w:p>
          <w:p w14:paraId="408A4B10" w14:textId="191CDA01" w:rsidR="004E0296" w:rsidRPr="00416EB4" w:rsidRDefault="004E0296" w:rsidP="004B7975">
            <w:pPr>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2.2.</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 xml:space="preserve">Front and rear pedal glue </w:t>
            </w:r>
          </w:p>
          <w:p w14:paraId="146E84B9" w14:textId="038CD2ED" w:rsidR="004E0296" w:rsidRPr="00416EB4" w:rsidRDefault="004E0296" w:rsidP="004B7975">
            <w:pPr>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3.3.</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Front and Rear Wheel Seals</w:t>
            </w:r>
          </w:p>
          <w:p w14:paraId="6EE673DD" w14:textId="11777810" w:rsidR="004E0296" w:rsidRPr="00416EB4" w:rsidRDefault="004E0296" w:rsidP="004B7975">
            <w:pPr>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4.4.</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Main Bracket Cushion Rubber</w:t>
            </w:r>
          </w:p>
          <w:p w14:paraId="19F7CA24" w14:textId="2278157C" w:rsidR="004E0296" w:rsidRPr="00416EB4" w:rsidRDefault="004E0296" w:rsidP="004B7975">
            <w:pPr>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5.</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Front and Rear Shock Absorber Seals</w:t>
            </w:r>
          </w:p>
          <w:p w14:paraId="52128D6F" w14:textId="7EF73454" w:rsidR="004E0296" w:rsidRPr="00416EB4" w:rsidRDefault="004E0296" w:rsidP="004B7975">
            <w:pPr>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6.6.</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Rubber Components, etc.</w:t>
            </w:r>
          </w:p>
          <w:p w14:paraId="2CC8CAAB" w14:textId="77777777" w:rsidR="004E0296" w:rsidRPr="00416EB4" w:rsidRDefault="004E0296" w:rsidP="004B7975">
            <w:pPr>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Electric fittings: </w:t>
            </w:r>
          </w:p>
          <w:p w14:paraId="2E13D8D1" w14:textId="3C703F63" w:rsidR="004E0296" w:rsidRPr="00416EB4" w:rsidRDefault="004E0296" w:rsidP="004B7975">
            <w:pPr>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1,</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Various Button Switches</w:t>
            </w:r>
          </w:p>
          <w:p w14:paraId="4A718378" w14:textId="60D65D2A" w:rsidR="004E0296" w:rsidRPr="00416EB4" w:rsidRDefault="004E0296" w:rsidP="004B7975">
            <w:pPr>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2.2 .</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 xml:space="preserve">Horn </w:t>
            </w:r>
          </w:p>
          <w:p w14:paraId="7FCD7F9C" w14:textId="7AF31347" w:rsidR="004E0296" w:rsidRPr="00416EB4" w:rsidRDefault="004E0296" w:rsidP="004B7975">
            <w:pPr>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3,</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Hall Effect Sensors, etc.</w:t>
            </w:r>
          </w:p>
          <w:p w14:paraId="09A58EE4" w14:textId="77777777" w:rsidR="004E0296" w:rsidRPr="00416EB4" w:rsidRDefault="004E0296" w:rsidP="004B7975">
            <w:pPr>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Brake transmission: </w:t>
            </w:r>
          </w:p>
          <w:p w14:paraId="2F678730" w14:textId="21351ADE" w:rsidR="004E0296" w:rsidRPr="00416EB4" w:rsidRDefault="004E0296" w:rsidP="004B7975">
            <w:pPr>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1,</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 xml:space="preserve">Front and rear wheel bearings, etc. </w:t>
            </w:r>
          </w:p>
          <w:p w14:paraId="31BA056B" w14:textId="77777777" w:rsidR="004E0296" w:rsidRPr="00416EB4" w:rsidRDefault="004E0296" w:rsidP="004B7975">
            <w:pPr>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Cable and Rope Parts:</w:t>
            </w:r>
          </w:p>
          <w:p w14:paraId="486EB090" w14:textId="7C132CCD" w:rsidR="004E0296" w:rsidRPr="00416EB4" w:rsidRDefault="004E0296" w:rsidP="004B7975">
            <w:pPr>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1,</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Front and Rear Brake Cables, Saddle Lock Cables, etc.</w:t>
            </w:r>
          </w:p>
          <w:p w14:paraId="59786438" w14:textId="77777777" w:rsidR="004E0296" w:rsidRPr="00416EB4" w:rsidRDefault="004E0296" w:rsidP="004B7975">
            <w:pPr>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Others: Screws, nuts, decorative stickers, warning signs, etc. on the entire vehicle</w:t>
            </w:r>
          </w:p>
        </w:tc>
        <w:tc>
          <w:tcPr>
            <w:tcW w:w="1248" w:type="dxa"/>
            <w:shd w:val="clear" w:color="auto" w:fill="FFFFFF"/>
            <w:vAlign w:val="center"/>
          </w:tcPr>
          <w:p w14:paraId="7AA9A55C"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1 year or 6,000 km </w:t>
            </w:r>
          </w:p>
        </w:tc>
        <w:tc>
          <w:tcPr>
            <w:tcW w:w="2519" w:type="dxa"/>
            <w:shd w:val="clear" w:color="auto" w:fill="FFFFFF"/>
            <w:vAlign w:val="center"/>
          </w:tcPr>
          <w:p w14:paraId="5939C5A3" w14:textId="77777777" w:rsidR="004E0296" w:rsidRPr="00416EB4" w:rsidRDefault="004E0296" w:rsidP="004B7975">
            <w:pPr>
              <w:jc w:val="cente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If either of these exceeds the specified limit, it will be considered a breach of the "Warranty"  </w:t>
            </w:r>
          </w:p>
        </w:tc>
      </w:tr>
      <w:tr w:rsidR="004E0296" w:rsidRPr="004B52C0" w14:paraId="7CEF1E63" w14:textId="77777777" w:rsidTr="00416EB4">
        <w:trPr>
          <w:cantSplit/>
          <w:trHeight w:val="340"/>
          <w:jc w:val="center"/>
        </w:trPr>
        <w:tc>
          <w:tcPr>
            <w:tcW w:w="632" w:type="dxa"/>
            <w:shd w:val="clear" w:color="auto" w:fill="FFFFFF"/>
            <w:vAlign w:val="center"/>
          </w:tcPr>
          <w:p w14:paraId="32C4C22B"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3</w:t>
            </w:r>
          </w:p>
        </w:tc>
        <w:tc>
          <w:tcPr>
            <w:tcW w:w="2931" w:type="dxa"/>
            <w:shd w:val="clear" w:color="auto" w:fill="FFFFFF"/>
            <w:vAlign w:val="center"/>
          </w:tcPr>
          <w:p w14:paraId="4159C250"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Frame</w:t>
            </w:r>
          </w:p>
        </w:tc>
        <w:tc>
          <w:tcPr>
            <w:tcW w:w="1248" w:type="dxa"/>
            <w:shd w:val="clear" w:color="auto" w:fill="FFFFFF"/>
            <w:vAlign w:val="center"/>
          </w:tcPr>
          <w:p w14:paraId="2B8056F9"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2 year</w:t>
            </w:r>
          </w:p>
        </w:tc>
        <w:tc>
          <w:tcPr>
            <w:tcW w:w="2519" w:type="dxa"/>
            <w:shd w:val="clear" w:color="auto" w:fill="FFFFFF"/>
            <w:vAlign w:val="center"/>
          </w:tcPr>
          <w:p w14:paraId="7595551D" w14:textId="77777777" w:rsidR="004E0296" w:rsidRPr="004B52C0" w:rsidRDefault="004E0296" w:rsidP="004B7975">
            <w:pPr>
              <w:jc w:val="center"/>
              <w:rPr>
                <w:rFonts w:ascii="Times New Roman" w:eastAsia="宋体" w:hAnsi="Times New Roman" w:cs="Times New Roman"/>
                <w:sz w:val="21"/>
                <w:szCs w:val="21"/>
              </w:rPr>
            </w:pPr>
          </w:p>
        </w:tc>
      </w:tr>
      <w:tr w:rsidR="004E0296" w:rsidRPr="00255786" w14:paraId="776DF0B5" w14:textId="77777777" w:rsidTr="00416EB4">
        <w:trPr>
          <w:cantSplit/>
          <w:trHeight w:val="340"/>
          <w:jc w:val="center"/>
        </w:trPr>
        <w:tc>
          <w:tcPr>
            <w:tcW w:w="632" w:type="dxa"/>
            <w:shd w:val="clear" w:color="auto" w:fill="FFFFFF"/>
            <w:vAlign w:val="center"/>
          </w:tcPr>
          <w:p w14:paraId="7C6DA8AF"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4</w:t>
            </w:r>
          </w:p>
        </w:tc>
        <w:tc>
          <w:tcPr>
            <w:tcW w:w="2931" w:type="dxa"/>
            <w:shd w:val="clear" w:color="auto" w:fill="FFFFFF"/>
            <w:vAlign w:val="center"/>
          </w:tcPr>
          <w:p w14:paraId="15ED30FF"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Lithium battery </w:t>
            </w:r>
          </w:p>
        </w:tc>
        <w:tc>
          <w:tcPr>
            <w:tcW w:w="1248" w:type="dxa"/>
            <w:shd w:val="clear" w:color="auto" w:fill="FFFFFF"/>
            <w:vAlign w:val="center"/>
          </w:tcPr>
          <w:p w14:paraId="477D5E02"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3 years or 30,000 km </w:t>
            </w:r>
          </w:p>
        </w:tc>
        <w:tc>
          <w:tcPr>
            <w:tcW w:w="2519" w:type="dxa"/>
            <w:shd w:val="clear" w:color="auto" w:fill="FFFFFF"/>
            <w:vAlign w:val="center"/>
          </w:tcPr>
          <w:p w14:paraId="2F8C557C" w14:textId="5BBD1B38" w:rsidR="004E0296" w:rsidRPr="00416EB4" w:rsidRDefault="004E0296" w:rsidP="004B7975">
            <w:pPr>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1,</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 xml:space="preserve">If either of these exceeds the specified limit, it will be considered a breach of the "Warranty"  </w:t>
            </w:r>
          </w:p>
          <w:p w14:paraId="35B838F5" w14:textId="65511440" w:rsidR="004E0296" w:rsidRPr="00416EB4" w:rsidRDefault="004E0296" w:rsidP="004B7975">
            <w:pPr>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2,</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Component Description: Warranty is only provided for miscellaneous functional failures, and poor appearance conditions are not covered. (Replacement within the first 3 months or 5,000 kilometers, and maintenance battery replacement within the following 33 months or 25,000 kilometers. Battery assessment criteria: Warranty provided if capacity is less than 60% according to discharge test. Battery replacement is not covered by the warranty, and the remaining warranty period for the replaced battery is calculated based on the original manufacturer's warranty period.)</w:t>
            </w:r>
          </w:p>
        </w:tc>
      </w:tr>
      <w:tr w:rsidR="004E0296" w:rsidRPr="00255786" w14:paraId="19A9A095" w14:textId="77777777" w:rsidTr="00416EB4">
        <w:trPr>
          <w:cantSplit/>
          <w:trHeight w:val="340"/>
          <w:jc w:val="center"/>
        </w:trPr>
        <w:tc>
          <w:tcPr>
            <w:tcW w:w="632" w:type="dxa"/>
            <w:shd w:val="clear" w:color="auto" w:fill="FFFFFF"/>
            <w:vAlign w:val="center"/>
          </w:tcPr>
          <w:p w14:paraId="4FB84A90"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5</w:t>
            </w:r>
          </w:p>
        </w:tc>
        <w:tc>
          <w:tcPr>
            <w:tcW w:w="2931" w:type="dxa"/>
            <w:shd w:val="clear" w:color="auto" w:fill="FFFFFF"/>
            <w:vAlign w:val="center"/>
          </w:tcPr>
          <w:p w14:paraId="6C11450F"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Motor Components </w:t>
            </w:r>
          </w:p>
        </w:tc>
        <w:tc>
          <w:tcPr>
            <w:tcW w:w="1248" w:type="dxa"/>
            <w:shd w:val="clear" w:color="auto" w:fill="FFFFFF"/>
            <w:vAlign w:val="center"/>
          </w:tcPr>
          <w:p w14:paraId="6D934CFA"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3 year</w:t>
            </w:r>
          </w:p>
        </w:tc>
        <w:tc>
          <w:tcPr>
            <w:tcW w:w="2519" w:type="dxa"/>
            <w:shd w:val="clear" w:color="auto" w:fill="FFFFFF"/>
            <w:vAlign w:val="center"/>
          </w:tcPr>
          <w:p w14:paraId="46FD0ED4" w14:textId="1C5E6580" w:rsidR="004E0296" w:rsidRPr="00416EB4" w:rsidRDefault="004E0296" w:rsidP="004B7975">
            <w:pPr>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1,</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 xml:space="preserve">Replacement within the first 18 months, and maintenance within the next 18 months </w:t>
            </w:r>
          </w:p>
          <w:p w14:paraId="752EA62A" w14:textId="0695A78F" w:rsidR="004E0296" w:rsidRPr="00416EB4" w:rsidRDefault="004E0296" w:rsidP="004B7975">
            <w:pPr>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2,</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Warranty is only provided for performance failures, and poor appearance conditions are not covered.</w:t>
            </w:r>
          </w:p>
        </w:tc>
      </w:tr>
    </w:tbl>
    <w:p w14:paraId="3D5A2CB8" w14:textId="77777777" w:rsidR="00152E3F" w:rsidRPr="00416EB4" w:rsidRDefault="00152E3F">
      <w:pPr>
        <w:rPr>
          <w:lang w:val="en-US"/>
        </w:rPr>
      </w:pPr>
      <w:r>
        <w:rPr>
          <w:lang w:val="en"/>
        </w:rPr>
        <w:br w:type="page"/>
      </w:r>
    </w:p>
    <w:tbl>
      <w:tblPr>
        <w:tblOverlap w:val="never"/>
        <w:tblW w:w="4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32"/>
        <w:gridCol w:w="2931"/>
        <w:gridCol w:w="1815"/>
        <w:gridCol w:w="1952"/>
      </w:tblGrid>
      <w:tr w:rsidR="004E0296" w:rsidRPr="00255786" w14:paraId="5B7D120A" w14:textId="77777777" w:rsidTr="00416EB4">
        <w:trPr>
          <w:cantSplit/>
          <w:trHeight w:val="340"/>
          <w:jc w:val="center"/>
        </w:trPr>
        <w:tc>
          <w:tcPr>
            <w:tcW w:w="632" w:type="dxa"/>
            <w:shd w:val="clear" w:color="auto" w:fill="FFFFFF"/>
            <w:vAlign w:val="center"/>
          </w:tcPr>
          <w:p w14:paraId="1B822968" w14:textId="1D96CD99"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lastRenderedPageBreak/>
              <w:t>6</w:t>
            </w:r>
          </w:p>
        </w:tc>
        <w:tc>
          <w:tcPr>
            <w:tcW w:w="2931" w:type="dxa"/>
            <w:shd w:val="clear" w:color="auto" w:fill="FFFFFF"/>
            <w:vAlign w:val="center"/>
          </w:tcPr>
          <w:p w14:paraId="6B7B33E0"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Other Components </w:t>
            </w:r>
          </w:p>
        </w:tc>
        <w:tc>
          <w:tcPr>
            <w:tcW w:w="1815" w:type="dxa"/>
            <w:shd w:val="clear" w:color="auto" w:fill="FFFFFF"/>
            <w:vAlign w:val="center"/>
          </w:tcPr>
          <w:p w14:paraId="708201F2" w14:textId="77777777" w:rsidR="004E0296" w:rsidRPr="004B52C0" w:rsidRDefault="004E0296" w:rsidP="004B7975">
            <w:pPr>
              <w:jc w:val="center"/>
              <w:rPr>
                <w:rFonts w:ascii="Times New Roman" w:eastAsia="宋体" w:hAnsi="Times New Roman" w:cs="Times New Roman"/>
                <w:sz w:val="21"/>
                <w:szCs w:val="21"/>
              </w:rPr>
            </w:pPr>
            <w:r>
              <w:rPr>
                <w:rFonts w:ascii="Times New Roman" w:eastAsia="宋体" w:hAnsi="Times New Roman" w:cs="Times New Roman"/>
                <w:sz w:val="21"/>
                <w:szCs w:val="21"/>
                <w:lang w:val="en"/>
              </w:rPr>
              <w:t xml:space="preserve">1 year or 12,000 km </w:t>
            </w:r>
          </w:p>
        </w:tc>
        <w:tc>
          <w:tcPr>
            <w:tcW w:w="1952" w:type="dxa"/>
            <w:shd w:val="clear" w:color="auto" w:fill="FFFFFF"/>
            <w:vAlign w:val="center"/>
          </w:tcPr>
          <w:p w14:paraId="46919E92" w14:textId="77777777" w:rsidR="004E0296" w:rsidRPr="00416EB4" w:rsidRDefault="004E0296" w:rsidP="004B7975">
            <w:pPr>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If either of these exceeds the specified limit, it will be considered a breach of the "Warranty"  </w:t>
            </w:r>
          </w:p>
        </w:tc>
      </w:tr>
    </w:tbl>
    <w:p w14:paraId="682A0304" w14:textId="77777777" w:rsidR="004E0296" w:rsidRPr="00416EB4" w:rsidRDefault="004E0296" w:rsidP="003065E2">
      <w:pPr>
        <w:spacing w:beforeLines="50" w:before="120" w:line="360" w:lineRule="auto"/>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 xml:space="preserve">The following situations are not covered by the “Warranty”: </w:t>
      </w:r>
    </w:p>
    <w:p w14:paraId="2EC2942F" w14:textId="4A172D8B" w:rsidR="004E0296" w:rsidRPr="00416EB4" w:rsidRDefault="004E0296" w:rsidP="004E0296">
      <w:pPr>
        <w:spacing w:line="360" w:lineRule="auto"/>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Inability to provide the “Warranty” certificate or valid invoice and other proof.</w:t>
      </w:r>
    </w:p>
    <w:p w14:paraId="79BB9FD8" w14:textId="513F03CB" w:rsidR="004E0296" w:rsidRPr="00416EB4" w:rsidRDefault="004E0296" w:rsidP="004E0296">
      <w:pPr>
        <w:spacing w:line="360" w:lineRule="auto"/>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EExceeding the specified period (based on valid invoice, deducting repair occupation or waiting time for parts and delay caused by force majeure).</w:t>
      </w:r>
    </w:p>
    <w:p w14:paraId="2DF01A54" w14:textId="74002A32" w:rsidR="004E0296" w:rsidRPr="00416EB4" w:rsidRDefault="004E0296" w:rsidP="004E0296">
      <w:pPr>
        <w:spacing w:line="360" w:lineRule="auto"/>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Damages caused by improper use or maintenance not in accordance with the instructions in the "User Manual".</w:t>
      </w:r>
    </w:p>
    <w:p w14:paraId="6F2EE1E7" w14:textId="01E2D040" w:rsidR="004E0296" w:rsidRPr="00416EB4" w:rsidRDefault="004E0296" w:rsidP="004E0296">
      <w:pPr>
        <w:spacing w:line="360" w:lineRule="auto"/>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 xml:space="preserve">Damages caused by the user's self-modification of the vehicle using non-ASKA specialized accessories or by commissioning others to do so. </w:t>
      </w:r>
    </w:p>
    <w:p w14:paraId="749D4F81" w14:textId="5E141810" w:rsidR="004E0296" w:rsidRPr="00416EB4" w:rsidRDefault="004E0296" w:rsidP="004E0296">
      <w:pPr>
        <w:spacing w:line="360" w:lineRule="auto"/>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Damages caused by using non-genuine ASK parts and accessories.</w:t>
      </w:r>
    </w:p>
    <w:p w14:paraId="51FFF9FA" w14:textId="539BD8E2" w:rsidR="004E0296" w:rsidRPr="00416EB4" w:rsidRDefault="004E0296" w:rsidP="004E0296">
      <w:pPr>
        <w:spacing w:line="360" w:lineRule="auto"/>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Damages caused by the user's self-repair or disassembly in non-ASKA service centers.</w:t>
      </w:r>
    </w:p>
    <w:p w14:paraId="6425DE3C" w14:textId="48A62583" w:rsidR="004E0296" w:rsidRPr="00416EB4" w:rsidRDefault="004E0296" w:rsidP="004E0296">
      <w:pPr>
        <w:spacing w:line="360" w:lineRule="auto"/>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 xml:space="preserve">Damages caused by traffic accidents or human factors. </w:t>
      </w:r>
    </w:p>
    <w:p w14:paraId="1BCB8BA6" w14:textId="17BF0053" w:rsidR="004E0296" w:rsidRPr="00416EB4" w:rsidRDefault="004E0296" w:rsidP="004E0296">
      <w:pPr>
        <w:spacing w:line="360" w:lineRule="auto"/>
        <w:jc w:val="both"/>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Damages caused by continuing to use after the user has identified a fault, resulting in damage to other components.</w:t>
      </w:r>
    </w:p>
    <w:p w14:paraId="6AB92FB3" w14:textId="57E55859" w:rsidR="004E0296" w:rsidRDefault="004E0296" w:rsidP="004E0296">
      <w:pPr>
        <w:spacing w:line="360" w:lineRule="auto"/>
        <w:jc w:val="both"/>
        <w:rPr>
          <w:rFonts w:ascii="Times New Roman" w:eastAsia="宋体" w:hAnsi="Times New Roman" w:cs="Times New Roman"/>
          <w:sz w:val="21"/>
          <w:szCs w:val="21"/>
          <w:lang w:val="en"/>
        </w:rPr>
      </w:pPr>
      <w:r>
        <w:rPr>
          <w:rFonts w:ascii="Times New Roman" w:eastAsia="宋体" w:hAnsi="Times New Roman" w:cs="Times New Roman"/>
          <w:sz w:val="21"/>
          <w:szCs w:val="21"/>
          <w:lang w:val="en"/>
        </w:rPr>
        <w:t>*</w:t>
      </w:r>
      <w:r w:rsidR="00416EB4">
        <w:rPr>
          <w:rFonts w:ascii="Times New Roman" w:eastAsia="宋体" w:hAnsi="Times New Roman" w:cs="Times New Roman"/>
          <w:sz w:val="21"/>
          <w:szCs w:val="21"/>
          <w:lang w:val="en"/>
        </w:rPr>
        <w:t xml:space="preserve"> </w:t>
      </w:r>
      <w:r>
        <w:rPr>
          <w:rFonts w:ascii="Times New Roman" w:eastAsia="宋体" w:hAnsi="Times New Roman" w:cs="Times New Roman"/>
          <w:sz w:val="21"/>
          <w:szCs w:val="21"/>
          <w:lang w:val="en"/>
        </w:rPr>
        <w:t>Exterior damage after sale, or damage caused by force majeure.</w:t>
      </w:r>
    </w:p>
    <w:p w14:paraId="3A26C303" w14:textId="77777777" w:rsidR="00274C4A" w:rsidRDefault="00274C4A" w:rsidP="004E0296">
      <w:pPr>
        <w:spacing w:line="360" w:lineRule="auto"/>
        <w:jc w:val="both"/>
        <w:rPr>
          <w:rFonts w:ascii="Times New Roman" w:eastAsia="宋体" w:hAnsi="Times New Roman" w:cs="Times New Roman"/>
          <w:sz w:val="21"/>
          <w:szCs w:val="21"/>
          <w:lang w:val="en"/>
        </w:rPr>
      </w:pPr>
    </w:p>
    <w:p w14:paraId="2D653F9B" w14:textId="77777777" w:rsidR="00274C4A" w:rsidRDefault="00274C4A" w:rsidP="004E0296">
      <w:pPr>
        <w:spacing w:line="360" w:lineRule="auto"/>
        <w:jc w:val="both"/>
        <w:rPr>
          <w:rFonts w:ascii="Times New Roman" w:eastAsia="宋体" w:hAnsi="Times New Roman" w:cs="Times New Roman"/>
          <w:sz w:val="21"/>
          <w:szCs w:val="21"/>
          <w:lang w:val="en"/>
        </w:rPr>
      </w:pPr>
    </w:p>
    <w:p w14:paraId="35D40DBD" w14:textId="77777777" w:rsidR="00274C4A" w:rsidRDefault="00274C4A" w:rsidP="004E0296">
      <w:pPr>
        <w:spacing w:line="360" w:lineRule="auto"/>
        <w:jc w:val="both"/>
        <w:rPr>
          <w:rFonts w:ascii="Times New Roman" w:eastAsia="宋体" w:hAnsi="Times New Roman" w:cs="Times New Roman"/>
          <w:sz w:val="21"/>
          <w:szCs w:val="21"/>
          <w:lang w:val="en"/>
        </w:rPr>
      </w:pPr>
    </w:p>
    <w:p w14:paraId="17C5C76B" w14:textId="77777777" w:rsidR="00274C4A" w:rsidRDefault="00274C4A" w:rsidP="004E0296">
      <w:pPr>
        <w:spacing w:line="360" w:lineRule="auto"/>
        <w:jc w:val="both"/>
        <w:rPr>
          <w:rFonts w:ascii="Times New Roman" w:eastAsia="宋体" w:hAnsi="Times New Roman" w:cs="Times New Roman"/>
          <w:sz w:val="21"/>
          <w:szCs w:val="21"/>
          <w:lang w:val="en"/>
        </w:rPr>
      </w:pPr>
    </w:p>
    <w:p w14:paraId="6252D439" w14:textId="77777777" w:rsidR="00274C4A" w:rsidRDefault="00274C4A" w:rsidP="004E0296">
      <w:pPr>
        <w:spacing w:line="360" w:lineRule="auto"/>
        <w:jc w:val="both"/>
        <w:rPr>
          <w:rFonts w:ascii="Times New Roman" w:eastAsia="宋体" w:hAnsi="Times New Roman" w:cs="Times New Roman"/>
          <w:sz w:val="21"/>
          <w:szCs w:val="21"/>
          <w:lang w:val="en"/>
        </w:rPr>
      </w:pPr>
    </w:p>
    <w:p w14:paraId="26B87899" w14:textId="77777777" w:rsidR="00274C4A" w:rsidRDefault="00274C4A" w:rsidP="004E0296">
      <w:pPr>
        <w:spacing w:line="360" w:lineRule="auto"/>
        <w:jc w:val="both"/>
        <w:rPr>
          <w:rFonts w:ascii="Times New Roman" w:eastAsia="宋体" w:hAnsi="Times New Roman" w:cs="Times New Roman"/>
          <w:sz w:val="21"/>
          <w:szCs w:val="21"/>
          <w:lang w:val="en"/>
        </w:rPr>
      </w:pPr>
    </w:p>
    <w:p w14:paraId="64D85221" w14:textId="77777777" w:rsidR="00274C4A" w:rsidRDefault="00274C4A" w:rsidP="004E0296">
      <w:pPr>
        <w:spacing w:line="360" w:lineRule="auto"/>
        <w:jc w:val="both"/>
        <w:rPr>
          <w:rFonts w:ascii="Times New Roman" w:eastAsia="宋体" w:hAnsi="Times New Roman" w:cs="Times New Roman"/>
          <w:sz w:val="21"/>
          <w:szCs w:val="21"/>
          <w:lang w:val="en"/>
        </w:rPr>
      </w:pPr>
    </w:p>
    <w:p w14:paraId="29C80268" w14:textId="77777777" w:rsidR="00274C4A" w:rsidRDefault="00274C4A" w:rsidP="004E0296">
      <w:pPr>
        <w:spacing w:line="360" w:lineRule="auto"/>
        <w:jc w:val="both"/>
        <w:rPr>
          <w:rFonts w:ascii="Times New Roman" w:eastAsia="宋体" w:hAnsi="Times New Roman" w:cs="Times New Roman"/>
          <w:sz w:val="21"/>
          <w:szCs w:val="21"/>
          <w:lang w:val="en"/>
        </w:rPr>
      </w:pPr>
    </w:p>
    <w:p w14:paraId="20E9DC48" w14:textId="77777777" w:rsidR="00274C4A" w:rsidRDefault="00274C4A" w:rsidP="004E0296">
      <w:pPr>
        <w:spacing w:line="360" w:lineRule="auto"/>
        <w:jc w:val="both"/>
        <w:rPr>
          <w:rFonts w:ascii="Times New Roman" w:eastAsia="宋体" w:hAnsi="Times New Roman" w:cs="Times New Roman"/>
          <w:sz w:val="21"/>
          <w:szCs w:val="21"/>
          <w:lang w:val="en"/>
        </w:rPr>
      </w:pPr>
    </w:p>
    <w:p w14:paraId="16F107BA" w14:textId="77777777" w:rsidR="00274C4A" w:rsidRDefault="00274C4A" w:rsidP="004E0296">
      <w:pPr>
        <w:spacing w:line="360" w:lineRule="auto"/>
        <w:jc w:val="both"/>
        <w:rPr>
          <w:rFonts w:ascii="Times New Roman" w:eastAsia="宋体" w:hAnsi="Times New Roman" w:cs="Times New Roman"/>
          <w:sz w:val="21"/>
          <w:szCs w:val="21"/>
          <w:lang w:val="en"/>
        </w:rPr>
      </w:pPr>
    </w:p>
    <w:p w14:paraId="2EC2301E" w14:textId="77777777" w:rsidR="00274C4A" w:rsidRDefault="00274C4A" w:rsidP="004E0296">
      <w:pPr>
        <w:spacing w:line="360" w:lineRule="auto"/>
        <w:jc w:val="both"/>
        <w:rPr>
          <w:rFonts w:ascii="Times New Roman" w:eastAsia="宋体" w:hAnsi="Times New Roman" w:cs="Times New Roman"/>
          <w:sz w:val="21"/>
          <w:szCs w:val="21"/>
          <w:lang w:val="en"/>
        </w:rPr>
      </w:pPr>
    </w:p>
    <w:p w14:paraId="643D710F" w14:textId="77777777" w:rsidR="00274C4A" w:rsidRPr="00416EB4" w:rsidRDefault="00274C4A" w:rsidP="004E0296">
      <w:pPr>
        <w:spacing w:line="360" w:lineRule="auto"/>
        <w:jc w:val="both"/>
        <w:rPr>
          <w:rFonts w:ascii="Times New Roman" w:eastAsia="宋体" w:hAnsi="Times New Roman" w:cs="Times New Roman"/>
          <w:sz w:val="21"/>
          <w:szCs w:val="21"/>
          <w:lang w:val="en-US"/>
        </w:rPr>
      </w:pPr>
    </w:p>
    <w:tbl>
      <w:tblPr>
        <w:tblOverlap w:val="never"/>
        <w:tblW w:w="4000" w:type="pct"/>
        <w:jc w:val="center"/>
        <w:tblLayout w:type="fixed"/>
        <w:tblCellMar>
          <w:left w:w="57" w:type="dxa"/>
          <w:right w:w="57" w:type="dxa"/>
        </w:tblCellMar>
        <w:tblLook w:val="0000" w:firstRow="0" w:lastRow="0" w:firstColumn="0" w:lastColumn="0" w:noHBand="0" w:noVBand="0"/>
      </w:tblPr>
      <w:tblGrid>
        <w:gridCol w:w="7330"/>
      </w:tblGrid>
      <w:tr w:rsidR="004E0296" w:rsidRPr="00D0080D" w14:paraId="75659DB3" w14:textId="77777777" w:rsidTr="004B7975">
        <w:trPr>
          <w:trHeight w:val="340"/>
          <w:jc w:val="center"/>
        </w:trPr>
        <w:tc>
          <w:tcPr>
            <w:tcW w:w="1756" w:type="dxa"/>
            <w:tcBorders>
              <w:top w:val="single" w:sz="4" w:space="0" w:color="auto"/>
              <w:left w:val="single" w:sz="4" w:space="0" w:color="auto"/>
              <w:right w:val="single" w:sz="4" w:space="0" w:color="auto"/>
            </w:tcBorders>
            <w:shd w:val="clear" w:color="auto" w:fill="D9D9D9" w:themeFill="background1" w:themeFillShade="D9"/>
            <w:vAlign w:val="center"/>
          </w:tcPr>
          <w:p w14:paraId="5D67E268" w14:textId="77777777" w:rsidR="004E0296" w:rsidRPr="00D0080D" w:rsidRDefault="004E0296" w:rsidP="004B7975">
            <w:pPr>
              <w:jc w:val="center"/>
              <w:rPr>
                <w:rFonts w:ascii="Times New Roman" w:eastAsia="宋体" w:hAnsi="Times New Roman" w:cs="Times New Roman"/>
                <w:b/>
                <w:sz w:val="21"/>
                <w:szCs w:val="21"/>
              </w:rPr>
            </w:pPr>
            <w:r>
              <w:rPr>
                <w:rFonts w:eastAsia="宋体"/>
                <w:noProof/>
                <w:lang w:val="en"/>
              </w:rPr>
              <w:drawing>
                <wp:inline distT="0" distB="0" distL="0" distR="0" wp14:anchorId="1E4B7FFA" wp14:editId="517963A0">
                  <wp:extent cx="182587" cy="175564"/>
                  <wp:effectExtent l="0" t="0" r="825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1804" cy="174811"/>
                          </a:xfrm>
                          <a:prstGeom prst="rect">
                            <a:avLst/>
                          </a:prstGeom>
                        </pic:spPr>
                      </pic:pic>
                    </a:graphicData>
                  </a:graphic>
                </wp:inline>
              </w:drawing>
            </w:r>
            <w:r>
              <w:rPr>
                <w:rFonts w:eastAsia="宋体"/>
                <w:b/>
                <w:bCs/>
                <w:sz w:val="21"/>
                <w:szCs w:val="21"/>
                <w:lang w:val="en"/>
              </w:rPr>
              <w:t>Warning</w:t>
            </w:r>
          </w:p>
        </w:tc>
      </w:tr>
      <w:tr w:rsidR="004E0296" w:rsidRPr="00255786" w14:paraId="337FD890" w14:textId="77777777" w:rsidTr="004B7975">
        <w:trPr>
          <w:trHeight w:val="340"/>
          <w:jc w:val="center"/>
        </w:trPr>
        <w:tc>
          <w:tcPr>
            <w:tcW w:w="1756" w:type="dxa"/>
            <w:tcBorders>
              <w:top w:val="single" w:sz="4" w:space="0" w:color="auto"/>
              <w:left w:val="single" w:sz="4" w:space="0" w:color="auto"/>
              <w:bottom w:val="single" w:sz="4" w:space="0" w:color="auto"/>
              <w:right w:val="single" w:sz="4" w:space="0" w:color="auto"/>
            </w:tcBorders>
            <w:shd w:val="clear" w:color="auto" w:fill="FFFFFF"/>
            <w:vAlign w:val="center"/>
          </w:tcPr>
          <w:p w14:paraId="565FC7C6" w14:textId="77777777" w:rsidR="004E0296" w:rsidRPr="00416EB4" w:rsidRDefault="004E0296" w:rsidP="004B7975">
            <w:pPr>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t>This vehicle model is a motor vehicle. Please ensure that you have the corresponding driver's license and wear a protective helmet before driving.</w:t>
            </w:r>
          </w:p>
        </w:tc>
      </w:tr>
    </w:tbl>
    <w:p w14:paraId="4AA3D9CA" w14:textId="77777777" w:rsidR="004E0296" w:rsidRPr="00416EB4" w:rsidRDefault="004E0296" w:rsidP="004E0296">
      <w:pPr>
        <w:spacing w:line="360" w:lineRule="auto"/>
        <w:jc w:val="both"/>
        <w:rPr>
          <w:rFonts w:ascii="Times New Roman" w:eastAsia="宋体" w:hAnsi="Times New Roman" w:cs="Times New Roman"/>
          <w:sz w:val="21"/>
          <w:szCs w:val="21"/>
          <w:lang w:val="en-US"/>
        </w:rPr>
      </w:pPr>
    </w:p>
    <w:p w14:paraId="0AE6ED2F" w14:textId="77777777" w:rsidR="003065E2" w:rsidRPr="00416EB4" w:rsidRDefault="003065E2" w:rsidP="004E0296">
      <w:pPr>
        <w:spacing w:line="360" w:lineRule="auto"/>
        <w:jc w:val="both"/>
        <w:rPr>
          <w:rFonts w:ascii="Times New Roman" w:eastAsia="宋体" w:hAnsi="Times New Roman" w:cs="Times New Roman"/>
          <w:sz w:val="21"/>
          <w:szCs w:val="21"/>
          <w:lang w:val="en-US"/>
        </w:rPr>
      </w:pPr>
    </w:p>
    <w:p w14:paraId="5825CC89" w14:textId="77777777" w:rsidR="003065E2" w:rsidRPr="00416EB4" w:rsidRDefault="003065E2" w:rsidP="004E0296">
      <w:pPr>
        <w:spacing w:line="360" w:lineRule="auto"/>
        <w:jc w:val="both"/>
        <w:rPr>
          <w:rFonts w:ascii="Times New Roman" w:eastAsia="宋体" w:hAnsi="Times New Roman" w:cs="Times New Roman"/>
          <w:sz w:val="21"/>
          <w:szCs w:val="21"/>
          <w:lang w:val="en-US"/>
        </w:rPr>
      </w:pPr>
    </w:p>
    <w:p w14:paraId="3D2480E8" w14:textId="477259EC" w:rsidR="00152E3F" w:rsidRPr="00416EB4" w:rsidRDefault="00152E3F">
      <w:pPr>
        <w:widowControl/>
        <w:rPr>
          <w:rFonts w:ascii="Times New Roman" w:eastAsia="宋体" w:hAnsi="Times New Roman" w:cs="Times New Roman"/>
          <w:sz w:val="21"/>
          <w:szCs w:val="21"/>
          <w:lang w:val="en-US"/>
        </w:rPr>
      </w:pPr>
      <w:r>
        <w:rPr>
          <w:rFonts w:ascii="Times New Roman" w:eastAsia="宋体" w:hAnsi="Times New Roman" w:cs="Times New Roman"/>
          <w:sz w:val="21"/>
          <w:szCs w:val="21"/>
          <w:lang w:val="en"/>
        </w:rPr>
        <w:br w:type="page"/>
      </w:r>
    </w:p>
    <w:p w14:paraId="055E8ECE" w14:textId="77777777" w:rsidR="00274C4A" w:rsidRPr="004B52C0" w:rsidRDefault="00274C4A" w:rsidP="00274C4A">
      <w:pPr>
        <w:spacing w:line="360" w:lineRule="auto"/>
        <w:jc w:val="both"/>
        <w:rPr>
          <w:rFonts w:ascii="Times New Roman" w:eastAsia="宋体" w:hAnsi="Times New Roman" w:cs="Times New Roman"/>
          <w:sz w:val="21"/>
          <w:szCs w:val="21"/>
        </w:rPr>
      </w:pPr>
      <w:r>
        <w:rPr>
          <w:noProof/>
          <w:lang w:val="en"/>
        </w:rPr>
        <w:lastRenderedPageBreak/>
        <w:drawing>
          <wp:inline distT="0" distB="0" distL="0" distR="0" wp14:anchorId="2A1AC6C0" wp14:editId="60478D70">
            <wp:extent cx="1520456" cy="1403778"/>
            <wp:effectExtent l="0" t="0" r="381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529152" cy="1411806"/>
                    </a:xfrm>
                    <a:prstGeom prst="rect">
                      <a:avLst/>
                    </a:prstGeom>
                  </pic:spPr>
                </pic:pic>
              </a:graphicData>
            </a:graphic>
          </wp:inline>
        </w:drawing>
      </w:r>
    </w:p>
    <w:p w14:paraId="1799398C" w14:textId="77777777" w:rsidR="00274C4A" w:rsidRPr="00442730" w:rsidRDefault="00274C4A" w:rsidP="00274C4A">
      <w:pPr>
        <w:spacing w:line="360" w:lineRule="auto"/>
        <w:jc w:val="both"/>
        <w:rPr>
          <w:rFonts w:ascii="Times New Roman" w:eastAsia="宋体" w:hAnsi="Times New Roman" w:cs="Times New Roman"/>
          <w:b/>
          <w:sz w:val="44"/>
          <w:szCs w:val="21"/>
        </w:rPr>
      </w:pPr>
      <w:r>
        <w:rPr>
          <w:rFonts w:ascii="Times New Roman" w:eastAsia="宋体" w:hAnsi="Times New Roman" w:cs="Times New Roman"/>
          <w:b/>
          <w:bCs/>
          <w:sz w:val="44"/>
          <w:szCs w:val="21"/>
          <w:lang w:val="en"/>
        </w:rPr>
        <w:t>User Manual</w:t>
      </w:r>
    </w:p>
    <w:p w14:paraId="6C4178FD" w14:textId="77777777" w:rsidR="00274C4A" w:rsidRPr="00442730" w:rsidRDefault="00274C4A" w:rsidP="00274C4A">
      <w:pPr>
        <w:spacing w:line="360" w:lineRule="auto"/>
        <w:jc w:val="both"/>
        <w:rPr>
          <w:rFonts w:ascii="Times New Roman" w:eastAsia="宋体" w:hAnsi="Times New Roman" w:cs="Times New Roman"/>
          <w:iCs/>
          <w:sz w:val="21"/>
          <w:szCs w:val="21"/>
        </w:rPr>
      </w:pPr>
      <w:r>
        <w:rPr>
          <w:noProof/>
          <w:lang w:val="en"/>
        </w:rPr>
        <w:drawing>
          <wp:inline distT="0" distB="0" distL="0" distR="0" wp14:anchorId="3409EBC9" wp14:editId="7BA75FA6">
            <wp:extent cx="1528509" cy="1041991"/>
            <wp:effectExtent l="0" t="0" r="0"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542251" cy="1051359"/>
                    </a:xfrm>
                    <a:prstGeom prst="rect">
                      <a:avLst/>
                    </a:prstGeom>
                  </pic:spPr>
                </pic:pic>
              </a:graphicData>
            </a:graphic>
          </wp:inline>
        </w:drawing>
      </w:r>
    </w:p>
    <w:p w14:paraId="26CB668A" w14:textId="77777777" w:rsidR="00274C4A" w:rsidRPr="00416EB4" w:rsidRDefault="00274C4A" w:rsidP="00274C4A">
      <w:pPr>
        <w:spacing w:line="360" w:lineRule="auto"/>
        <w:jc w:val="both"/>
        <w:rPr>
          <w:rFonts w:ascii="Times New Roman" w:eastAsia="宋体" w:hAnsi="Times New Roman" w:cs="Times New Roman"/>
          <w:b/>
          <w:sz w:val="28"/>
          <w:szCs w:val="21"/>
          <w:lang w:val="en-US"/>
        </w:rPr>
      </w:pPr>
      <w:r>
        <w:rPr>
          <w:rFonts w:ascii="Times New Roman" w:eastAsia="宋体" w:hAnsi="Times New Roman" w:cs="Times New Roman"/>
          <w:b/>
          <w:bCs/>
          <w:sz w:val="28"/>
          <w:szCs w:val="21"/>
          <w:lang w:val="en"/>
        </w:rPr>
        <w:t>Professional Achievement Quality</w:t>
      </w:r>
      <w:r>
        <w:rPr>
          <w:rFonts w:ascii="Times New Roman" w:eastAsia="宋体" w:hAnsi="Times New Roman" w:cs="Times New Roman"/>
          <w:sz w:val="28"/>
          <w:szCs w:val="21"/>
          <w:lang w:val="en"/>
        </w:rPr>
        <w:t xml:space="preserve"> </w:t>
      </w:r>
      <w:r>
        <w:rPr>
          <w:rFonts w:ascii="Times New Roman" w:eastAsia="宋体" w:hAnsi="Times New Roman" w:cs="Times New Roman"/>
          <w:b/>
          <w:bCs/>
          <w:sz w:val="28"/>
          <w:szCs w:val="21"/>
          <w:lang w:val="en"/>
        </w:rPr>
        <w:t>Quality Shapes the Future</w:t>
      </w:r>
    </w:p>
    <w:p w14:paraId="642993DF" w14:textId="77777777" w:rsidR="00274C4A" w:rsidRPr="00416EB4" w:rsidRDefault="00274C4A" w:rsidP="00274C4A">
      <w:pPr>
        <w:spacing w:line="360" w:lineRule="auto"/>
        <w:jc w:val="both"/>
        <w:rPr>
          <w:rFonts w:ascii="Times New Roman" w:eastAsia="宋体" w:hAnsi="Times New Roman" w:cs="Times New Roman"/>
          <w:sz w:val="21"/>
          <w:szCs w:val="21"/>
          <w:u w:val="single"/>
          <w:lang w:val="en-US"/>
        </w:rPr>
      </w:pPr>
    </w:p>
    <w:p w14:paraId="5CBF9CBB" w14:textId="77777777" w:rsidR="004E0296" w:rsidRPr="00274C4A" w:rsidRDefault="004E0296" w:rsidP="004B52C0">
      <w:pPr>
        <w:spacing w:line="360" w:lineRule="auto"/>
        <w:jc w:val="both"/>
        <w:rPr>
          <w:rFonts w:ascii="Times New Roman" w:eastAsia="宋体" w:hAnsi="Times New Roman" w:cs="Times New Roman"/>
          <w:sz w:val="21"/>
          <w:szCs w:val="21"/>
          <w:lang w:val="en-US"/>
        </w:rPr>
      </w:pPr>
    </w:p>
    <w:sectPr w:rsidR="004E0296" w:rsidRPr="00274C4A" w:rsidSect="00274C4A">
      <w:pgSz w:w="11909" w:h="31680"/>
      <w:pgMar w:top="1440" w:right="1430" w:bottom="1440" w:left="1430" w:header="737" w:footer="73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48FA2" w14:textId="77777777" w:rsidR="009079E9" w:rsidRDefault="009079E9">
      <w:r>
        <w:separator/>
      </w:r>
    </w:p>
  </w:endnote>
  <w:endnote w:type="continuationSeparator" w:id="0">
    <w:p w14:paraId="073D7B49" w14:textId="77777777" w:rsidR="009079E9" w:rsidRDefault="00907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JhengHei Light">
    <w:panose1 w:val="020B0304030504040204"/>
    <w:charset w:val="88"/>
    <w:family w:val="swiss"/>
    <w:pitch w:val="variable"/>
    <w:sig w:usb0="800002A7" w:usb1="28CF4400" w:usb2="00000016" w:usb3="00000000" w:csb0="00100009"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C24AD" w14:textId="77777777" w:rsidR="009079E9" w:rsidRDefault="009079E9"/>
  </w:footnote>
  <w:footnote w:type="continuationSeparator" w:id="0">
    <w:p w14:paraId="24CC5A4D" w14:textId="77777777" w:rsidR="009079E9" w:rsidRDefault="009079E9"/>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bordersDoNotSurroundHeader/>
  <w:bordersDoNotSurroundFooter/>
  <w:defaultTabStop w:val="480"/>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2819"/>
    <w:rsid w:val="00002010"/>
    <w:rsid w:val="00093175"/>
    <w:rsid w:val="000A3BD1"/>
    <w:rsid w:val="00123D05"/>
    <w:rsid w:val="00152E3F"/>
    <w:rsid w:val="00255786"/>
    <w:rsid w:val="00267A47"/>
    <w:rsid w:val="00274C4A"/>
    <w:rsid w:val="003065E2"/>
    <w:rsid w:val="003E24B1"/>
    <w:rsid w:val="00416EB4"/>
    <w:rsid w:val="00442730"/>
    <w:rsid w:val="004B52C0"/>
    <w:rsid w:val="004E0296"/>
    <w:rsid w:val="006357A7"/>
    <w:rsid w:val="0075789B"/>
    <w:rsid w:val="0083083C"/>
    <w:rsid w:val="00837241"/>
    <w:rsid w:val="009079E9"/>
    <w:rsid w:val="00B63273"/>
    <w:rsid w:val="00BC2819"/>
    <w:rsid w:val="00C17E6F"/>
    <w:rsid w:val="00C435E8"/>
    <w:rsid w:val="00D0080D"/>
    <w:rsid w:val="00DF7C61"/>
    <w:rsid w:val="00E409D6"/>
    <w:rsid w:val="00F353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3EF91"/>
  <w15:docId w15:val="{9B952B67-2B32-4CA8-A4D7-5DF5827C0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JhengHei Light" w:eastAsia="宋体" w:hAnsi="Microsoft JhengHei Light" w:cs="Microsoft JhengHei Light"/>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pPr>
    <w:rPr>
      <w:rFonts w:eastAsia="Microsoft JhengHei Light"/>
      <w:color w:val="000000"/>
      <w:sz w:val="24"/>
      <w:szCs w:val="24"/>
      <w:lang w:val="zh-CN" w:bidi="zh-CN"/>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rPr>
      <w:color w:val="0066CC"/>
      <w:u w:val="single"/>
    </w:rPr>
  </w:style>
  <w:style w:type="paragraph" w:styleId="Sidhuvud">
    <w:name w:val="header"/>
    <w:basedOn w:val="Normal"/>
    <w:link w:val="SidhuvudChar"/>
    <w:uiPriority w:val="99"/>
    <w:unhideWhenUsed/>
    <w:rsid w:val="0075789B"/>
    <w:pPr>
      <w:pBdr>
        <w:bottom w:val="single" w:sz="6" w:space="1" w:color="auto"/>
      </w:pBdr>
      <w:tabs>
        <w:tab w:val="center" w:pos="4153"/>
        <w:tab w:val="right" w:pos="8306"/>
      </w:tabs>
      <w:snapToGrid w:val="0"/>
      <w:jc w:val="center"/>
    </w:pPr>
    <w:rPr>
      <w:sz w:val="18"/>
      <w:szCs w:val="18"/>
    </w:rPr>
  </w:style>
  <w:style w:type="character" w:customStyle="1" w:styleId="SidhuvudChar">
    <w:name w:val="Sidhuvud Char"/>
    <w:basedOn w:val="Standardstycketeckensnitt"/>
    <w:link w:val="Sidhuvud"/>
    <w:uiPriority w:val="99"/>
    <w:rsid w:val="0075789B"/>
    <w:rPr>
      <w:rFonts w:eastAsia="Microsoft JhengHei Light"/>
      <w:color w:val="000000"/>
      <w:sz w:val="18"/>
      <w:szCs w:val="18"/>
      <w:lang w:val="zh-CN" w:bidi="zh-CN"/>
    </w:rPr>
  </w:style>
  <w:style w:type="paragraph" w:styleId="Sidfot">
    <w:name w:val="footer"/>
    <w:basedOn w:val="Normal"/>
    <w:link w:val="SidfotChar"/>
    <w:uiPriority w:val="99"/>
    <w:unhideWhenUsed/>
    <w:rsid w:val="0075789B"/>
    <w:pPr>
      <w:tabs>
        <w:tab w:val="center" w:pos="4153"/>
        <w:tab w:val="right" w:pos="8306"/>
      </w:tabs>
      <w:snapToGrid w:val="0"/>
    </w:pPr>
    <w:rPr>
      <w:sz w:val="18"/>
      <w:szCs w:val="18"/>
    </w:rPr>
  </w:style>
  <w:style w:type="character" w:customStyle="1" w:styleId="SidfotChar">
    <w:name w:val="Sidfot Char"/>
    <w:basedOn w:val="Standardstycketeckensnitt"/>
    <w:link w:val="Sidfot"/>
    <w:uiPriority w:val="99"/>
    <w:rsid w:val="0075789B"/>
    <w:rPr>
      <w:rFonts w:eastAsia="Microsoft JhengHei Light"/>
      <w:color w:val="000000"/>
      <w:sz w:val="18"/>
      <w:szCs w:val="18"/>
      <w:lang w:val="zh-CN" w:bidi="zh-CN"/>
    </w:rPr>
  </w:style>
  <w:style w:type="paragraph" w:styleId="Ballongtext">
    <w:name w:val="Balloon Text"/>
    <w:basedOn w:val="Normal"/>
    <w:link w:val="BallongtextChar"/>
    <w:uiPriority w:val="99"/>
    <w:semiHidden/>
    <w:unhideWhenUsed/>
    <w:rsid w:val="00DF7C61"/>
    <w:rPr>
      <w:sz w:val="18"/>
      <w:szCs w:val="18"/>
    </w:rPr>
  </w:style>
  <w:style w:type="character" w:customStyle="1" w:styleId="BallongtextChar">
    <w:name w:val="Ballongtext Char"/>
    <w:basedOn w:val="Standardstycketeckensnitt"/>
    <w:link w:val="Ballongtext"/>
    <w:uiPriority w:val="99"/>
    <w:semiHidden/>
    <w:rsid w:val="00DF7C61"/>
    <w:rPr>
      <w:rFonts w:eastAsia="Microsoft JhengHei Light"/>
      <w:color w:val="000000"/>
      <w:sz w:val="18"/>
      <w:szCs w:val="18"/>
      <w:lang w:val="zh-CN" w:bidi="zh-CN"/>
    </w:rPr>
  </w:style>
  <w:style w:type="table" w:styleId="Tabellrutnt">
    <w:name w:val="Table Grid"/>
    <w:basedOn w:val="Normaltabell"/>
    <w:uiPriority w:val="59"/>
    <w:rsid w:val="00DF7C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F1683-A255-4E31-BB6E-E556CFD84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16</Pages>
  <Words>4245</Words>
  <Characters>22504</Characters>
  <Application>Microsoft Office Word</Application>
  <DocSecurity>0</DocSecurity>
  <Lines>187</Lines>
  <Paragraphs>53</Paragraphs>
  <ScaleCrop>false</ScaleCrop>
  <Company/>
  <LinksUpToDate>false</LinksUpToDate>
  <CharactersWithSpaces>26696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Wenhai Tang</cp:lastModifiedBy>
  <cp:revision>14</cp:revision>
  <dcterms:created xsi:type="dcterms:W3CDTF">2023-09-05T13:32:00Z</dcterms:created>
  <dcterms:modified xsi:type="dcterms:W3CDTF">2025-04-04T10:55:00Z</dcterms:modified>
</cp:coreProperties>
</file>